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A03" w:rsidRDefault="003D1A03" w:rsidP="003D1A03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5 к постановлению</w:t>
      </w:r>
    </w:p>
    <w:p w:rsidR="003D1A03" w:rsidRDefault="003D1A03" w:rsidP="003D1A03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Администрации муниципального образования</w:t>
      </w:r>
    </w:p>
    <w:p w:rsidR="003D1A03" w:rsidRDefault="003D1A03" w:rsidP="003D1A03">
      <w:pPr>
        <w:shd w:val="clear" w:color="auto" w:fill="FFFFFF"/>
        <w:spacing w:after="0" w:line="240" w:lineRule="auto"/>
        <w:ind w:right="2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от 27.04.2021 №294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 Подпрограмма «Организация библиотечного обслуживания населения»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242AD">
        <w:rPr>
          <w:rFonts w:ascii="Times New Roman" w:hAnsi="Times New Roman" w:cs="Times New Roman"/>
          <w:sz w:val="24"/>
          <w:szCs w:val="24"/>
          <w:lang w:eastAsia="ru-RU"/>
        </w:rPr>
        <w:t xml:space="preserve">Краткая характеристика (паспорт) </w:t>
      </w:r>
      <w:proofErr w:type="spellStart"/>
      <w:r w:rsidRPr="009242AD">
        <w:rPr>
          <w:rFonts w:ascii="Times New Roman" w:hAnsi="Times New Roman" w:cs="Times New Roman"/>
          <w:sz w:val="24"/>
          <w:szCs w:val="24"/>
          <w:lang w:eastAsia="ru-RU"/>
        </w:rPr>
        <w:t>подпрог</w:t>
      </w:r>
      <w:r w:rsidRPr="000040F7">
        <w:rPr>
          <w:rFonts w:ascii="Times New Roman" w:hAnsi="Times New Roman" w:cs="Times New Roman"/>
          <w:sz w:val="24"/>
          <w:szCs w:val="24"/>
          <w:lang w:val="en-US" w:eastAsia="ru-RU"/>
        </w:rPr>
        <w:t>рамм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spellEnd"/>
    </w:p>
    <w:tbl>
      <w:tblPr>
        <w:tblW w:w="9503" w:type="dxa"/>
        <w:tblInd w:w="-4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/>
      </w:tblPr>
      <w:tblGrid>
        <w:gridCol w:w="1873"/>
        <w:gridCol w:w="7630"/>
      </w:tblGrid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Координатор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по социальным вопросам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УР (Отдел культуры)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УР (Администрация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района), МБУК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Вавожская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ЦБС»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вне зависимости от места проживания</w:t>
            </w:r>
          </w:p>
        </w:tc>
      </w:tr>
      <w:tr w:rsidR="00567554" w:rsidRPr="000040F7">
        <w:trPr>
          <w:trHeight w:val="139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Организация библиотечного обслуживания населения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 Обновление и комплектование библиотечных фондов, обеспечение их сохранности.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 Внедрение в практику работы библиотек современных информационных технологий, создание электронных каталогов и баз данных.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 Развитие новых форм и методов оказания библиотечных услуг.</w:t>
            </w:r>
          </w:p>
        </w:tc>
      </w:tr>
      <w:tr w:rsidR="00567554" w:rsidRPr="000040F7">
        <w:trPr>
          <w:trHeight w:val="210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567554" w:rsidRPr="000040F7" w:rsidRDefault="00567554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Уровень фактической обеспеченности библиотеками от нормативной потребности,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Охват населения муниципального района библиотечным обслуживанием,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Количество посещений библиотек в расчете на 1 жителя муниципального района в год, единиц. 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4) Количество экземпляров новых поступлений в библиотечные фонды библиотек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на 100 человек населения, единиц.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Объем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количества библиографических записей в сводном электронном каталоге, библиографических записей,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У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величение доли публичных библиотек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подключенных к сети «Интернет», процент;</w:t>
            </w:r>
          </w:p>
          <w:p w:rsidR="00567554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 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      </w:r>
          </w:p>
          <w:p w:rsidR="006847EF" w:rsidRPr="000040F7" w:rsidRDefault="006847EF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684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 посещений библиотек, за исключением </w:t>
            </w:r>
            <w:proofErr w:type="spellStart"/>
            <w:r w:rsidRPr="00684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республиканских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proofErr w:type="spellEnd"/>
          </w:p>
        </w:tc>
      </w:tr>
      <w:tr w:rsidR="00567554" w:rsidRPr="000040F7" w:rsidTr="00095DB9">
        <w:trPr>
          <w:trHeight w:val="61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left w:w="-3" w:type="dxa"/>
              <w:right w:w="108" w:type="dxa"/>
            </w:tcMar>
          </w:tcPr>
          <w:p w:rsidR="00095DB9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  <w:r w:rsidR="00095DB9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67554" w:rsidRPr="000040F7" w:rsidRDefault="00095DB9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этап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2015-2018 г.г.</w:t>
            </w:r>
          </w:p>
          <w:p w:rsidR="00095DB9" w:rsidRPr="000040F7" w:rsidRDefault="00095DB9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этап – 2019-2024 г.г.</w:t>
            </w:r>
          </w:p>
        </w:tc>
      </w:tr>
      <w:tr w:rsidR="00567554" w:rsidRPr="000040F7">
        <w:trPr>
          <w:trHeight w:val="76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подпрограммы за 2019-2024 годы за счет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составляет </w:t>
            </w:r>
            <w:r w:rsidR="00124152">
              <w:rPr>
                <w:rFonts w:ascii="Times New Roman" w:hAnsi="Times New Roman" w:cs="Times New Roman"/>
                <w:sz w:val="24"/>
                <w:szCs w:val="24"/>
              </w:rPr>
              <w:t>127473,70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на реализацию подпрограммы по годам реализации </w:t>
            </w:r>
            <w:r w:rsid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 этапа 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тыс. руб.)</w:t>
            </w:r>
            <w:hyperlink w:anchor="sdfootnote1sym">
              <w:bookmarkStart w:id="0" w:name="sdfootnote1anc"/>
              <w:r w:rsidRPr="000040F7">
                <w:rPr>
                  <w:rStyle w:val="-"/>
                  <w:rFonts w:ascii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bookmarkEnd w:id="0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W w:w="7470" w:type="dxa"/>
              <w:tblInd w:w="6" w:type="dxa"/>
              <w:tblBorders>
                <w:top w:val="single" w:sz="6" w:space="0" w:color="000001"/>
                <w:left w:val="single" w:sz="6" w:space="0" w:color="000001"/>
                <w:bottom w:val="single" w:sz="6" w:space="0" w:color="000001"/>
                <w:insideH w:val="single" w:sz="6" w:space="0" w:color="000001"/>
              </w:tblBorders>
              <w:tblCellMar>
                <w:left w:w="-3" w:type="dxa"/>
                <w:right w:w="0" w:type="dxa"/>
              </w:tblCellMar>
              <w:tblLook w:val="00A0"/>
            </w:tblPr>
            <w:tblGrid>
              <w:gridCol w:w="1556"/>
              <w:gridCol w:w="1268"/>
              <w:gridCol w:w="1981"/>
              <w:gridCol w:w="1331"/>
              <w:gridCol w:w="79"/>
              <w:gridCol w:w="1255"/>
            </w:tblGrid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646" w:type="dxa"/>
                  <w:gridSpan w:val="4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за счет: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Средства бюджета муниципального образования «</w:t>
                  </w:r>
                  <w:proofErr w:type="spellStart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Вавожский</w:t>
                  </w:r>
                  <w:proofErr w:type="spellEnd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район»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МБТ из бюджета УР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из бюджета УР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9242AD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10460,00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10072,40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145,30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6,60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10690,60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10447,80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220,50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22,30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11267,40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11109,40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158,00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12563,60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12482,30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81,30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13047,40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13024,20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31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23,20</w:t>
                  </w:r>
                </w:p>
              </w:tc>
            </w:tr>
            <w:tr w:rsidR="00567554" w:rsidRPr="000040F7">
              <w:trPr>
                <w:trHeight w:val="16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13066,50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12953,70 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112,80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 w:rsidTr="00095DB9">
              <w:trPr>
                <w:trHeight w:val="31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86186F" w:rsidP="00ED67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13754,60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EF7AE3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13672,4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EF7AE3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82,2</w:t>
                  </w:r>
                </w:p>
              </w:tc>
            </w:tr>
            <w:tr w:rsidR="00095DB9" w:rsidRPr="00ED6769" w:rsidTr="00095DB9">
              <w:trPr>
                <w:trHeight w:val="285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D6769" w:rsidP="00ED67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13654,40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33226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13654,</w:t>
                  </w:r>
                  <w:r w:rsidR="009A0E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auto"/>
                  <w:tcMar>
                    <w:left w:w="-3" w:type="dxa"/>
                  </w:tcMar>
                  <w:vAlign w:val="center"/>
                </w:tcPr>
                <w:p w:rsidR="00095DB9" w:rsidRPr="00ED6769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095DB9">
              <w:trPr>
                <w:trHeight w:val="21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D67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14200,60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33226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14200,</w:t>
                  </w:r>
                  <w:r w:rsidR="009A0E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auto"/>
                  <w:tcMar>
                    <w:left w:w="-3" w:type="dxa"/>
                  </w:tcMar>
                  <w:vAlign w:val="center"/>
                </w:tcPr>
                <w:p w:rsidR="00095DB9" w:rsidRPr="00ED6769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095DB9">
              <w:trPr>
                <w:trHeight w:val="24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33226" w:rsidP="00ED67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14768,</w:t>
                  </w:r>
                  <w:r w:rsid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D6769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14768,</w:t>
                  </w:r>
                  <w:r w:rsidR="009A0E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auto"/>
                  <w:tcMar>
                    <w:left w:w="-3" w:type="dxa"/>
                  </w:tcMar>
                  <w:vAlign w:val="center"/>
                </w:tcPr>
                <w:p w:rsidR="00095DB9" w:rsidRPr="00ED6769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Итого за </w:t>
                  </w:r>
                  <w:r w:rsidR="00095DB9"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2015-2024 годы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9242AD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127473,70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Default="009242AD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126367,80</w:t>
                  </w:r>
                </w:p>
                <w:p w:rsidR="009A0E69" w:rsidRPr="000040F7" w:rsidRDefault="009A0E6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9242AD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717,90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9242AD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152,30</w:t>
                  </w:r>
                </w:p>
              </w:tc>
            </w:tr>
          </w:tbl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подлежит уточнению в рамках бюджетного цикла.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Конечным результатом реализации подпрограммы является удовлетворение потребностей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в библиотечных услугах, повышение их качества и доступности.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оценки результатов определены целевые показатели (индикаторы) подпрограммы, значения которых на конец реализации подпрограммы (к 2024 году) составят: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-Уровень фактической обеспеченности библиотеками от нормативной потребности, не менее 93,7 процентов.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-Охват населения муниципального района библиотечным обслуживанием - не менее 58%;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-Количество посещений библиотек в расчете на 1 жителя муниципального района в год — не менее </w:t>
            </w:r>
            <w:r w:rsidR="00835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посещений;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-Количество экземпляров новых поступлений в библиотечные фонды публичных библиотек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— не менее </w:t>
            </w:r>
            <w:r w:rsidR="00835C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 на 1000 человек населения в год;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-Объем количества библиографических записей в сводном электронном каталоге - не менее </w:t>
            </w:r>
            <w:r w:rsidR="00835C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-Увеличение доли публичных библиотек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подключенных к сети «Интернет»- не менее 15 библиотек;</w:t>
            </w:r>
          </w:p>
          <w:p w:rsidR="00567554" w:rsidRPr="000040F7" w:rsidRDefault="00FA1BE5" w:rsidP="00835C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-Количество организованных и проведенных в течение года мер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оприятий с целью продвижения чтения, повышения информационной культуры, организации досуга и популяризации различных областей знания — не менее 7</w:t>
            </w:r>
            <w:r w:rsidR="00835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единиц.</w:t>
            </w:r>
          </w:p>
        </w:tc>
      </w:tr>
    </w:tbl>
    <w:p w:rsidR="00567554" w:rsidRPr="000040F7" w:rsidRDefault="00567554" w:rsidP="000040F7">
      <w:pPr>
        <w:shd w:val="clear" w:color="auto" w:fill="FFFFFF"/>
        <w:spacing w:after="0" w:line="240" w:lineRule="auto"/>
        <w:ind w:right="2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 Характеристика сферы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целях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создано и осуществляет деятельность муниципальное бюджетное учреждение культуры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централизованная библиотечная система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»).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>составе данного учреждения образованы следующие структурные подразделения: Центральная районная библиотека (с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.В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авож) и 14 филиалов: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Зядлудская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Зяглуд-Каксинская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Ново-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Биинская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библиотека-филиал,Тыловыл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Обеспеченность библиотеками на территории района соответствует 93,7% нормативной потребности.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 муниципальным образованиям структурные подразделения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распределены следующим образом: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функционируют Центральная районная библиотека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Вавож и филиал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три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Волипельгинский</w:t>
      </w:r>
      <w:proofErr w:type="spellEnd"/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Ожгинский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Зядлудский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Гурезь-Пудгинский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аксинский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Новобиинский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P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остальных муниципальных образованиях функционирует по одному филиалу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Зямбайгуртское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р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функционирует Больш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Волковский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Муниципальное образование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Тыловыл-Пельгинское</w:t>
      </w:r>
      <w:proofErr w:type="spellEnd"/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филиал.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Объем библиотечного книжного фонда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за 9 месяцев 2020  года составил 69084 тыс. экземпляров или 4605 экземпляров в расчете на 1 тыс. жителей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В последние годы объем библиотечного книжного фонда ежегодно сокращается на 1 процент.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Число пользователей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за 9 месяцев 2020  года составило 7930  человек или 53% процента от общей численности жителей района.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Среднее число посещений библиотеки за отчётный период в расчете на одного пользователя составляет 8  раз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;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онлай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н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мероприятиями среднее посещение составляет 11,4;  количество книговыдачи – 15,2 единиц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Сведения, характеризующие библиотечное обслуживание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в разрезе муниципальных образований за  9 месяцев 2020 года: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26" w:type="dxa"/>
        <w:tblInd w:w="-63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/>
      </w:tblPr>
      <w:tblGrid>
        <w:gridCol w:w="20"/>
        <w:gridCol w:w="2405"/>
        <w:gridCol w:w="21"/>
        <w:gridCol w:w="1757"/>
        <w:gridCol w:w="21"/>
        <w:gridCol w:w="1756"/>
        <w:gridCol w:w="19"/>
        <w:gridCol w:w="1706"/>
        <w:gridCol w:w="21"/>
        <w:gridCol w:w="1777"/>
        <w:gridCol w:w="23"/>
      </w:tblGrid>
      <w:tr w:rsidR="00567554" w:rsidRPr="000040F7" w:rsidTr="00835C5B">
        <w:trPr>
          <w:gridBefore w:val="1"/>
          <w:wBefore w:w="20" w:type="dxa"/>
          <w:trHeight w:val="1110"/>
          <w:tblHeader/>
        </w:trPr>
        <w:tc>
          <w:tcPr>
            <w:tcW w:w="24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библиотечного фонда, экз./жит.</w:t>
            </w:r>
          </w:p>
        </w:tc>
        <w:tc>
          <w:tcPr>
            <w:tcW w:w="17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пользователей, % от общей численности населения </w:t>
            </w:r>
          </w:p>
        </w:tc>
        <w:tc>
          <w:tcPr>
            <w:tcW w:w="172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посещений в расчете на 1-го пользователя</w:t>
            </w:r>
          </w:p>
        </w:tc>
        <w:tc>
          <w:tcPr>
            <w:tcW w:w="18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0040F7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книговыдач в расчете на 1- го пользователя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Вавожское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60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Водзимоньинское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3,5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45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7,9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15,7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Какможское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4,2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38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13,6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Волипельгинское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44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12,2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Гурезь-Пудгинское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11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13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Брызгаловское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5,9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47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9,3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12,4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Большеволковское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3,8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9,5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16,2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Тыловыл-Пельгинское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67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18,8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Зямбайгуртское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72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17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Нюрдор-Котьинское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36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7,5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16,8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75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 среднем по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Вавожскому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53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15,5</w:t>
            </w:r>
          </w:p>
        </w:tc>
      </w:tr>
    </w:tbl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       Наблюдаются существенные отличия между муниципальными образованиями: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по объему библиотечного фонда: от 2,3 экземпляров на человека в муниципальном образовании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Волипельгинское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6,7 экземпляров на человека в муниципальном образовании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Пельгинское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 среднем значении по району 4,4 экземпляров на человека;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по количеству пользователей: от 37 процентов от численности населения в муниципальных  образованиях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Больш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Волковское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Пудгинское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72 процента от численности населения в муниципальном образовании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Зямбайгуртское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при среднем значении по району  53 %.  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Наиболее активно пользовались библиотечными услугами за 9 месяцев 2020  году жители муниципального образования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Тыловы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л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Пельгинское</w:t>
      </w:r>
      <w:proofErr w:type="spellEnd"/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число книговыдач в расчете на одного пользователя составило 18,8 единиц в год, а количество посещений  по ЦБС – 15,5 посещений в расчете на 1-го пользователя.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bookmarkStart w:id="1" w:name="_GoBack"/>
      <w:bookmarkEnd w:id="1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Библиотеки размещаются: в зданиях учреждений культуры (7), в школах (4),  2 библиотеки находятся в арендованных помещениях,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центральная районная библиотек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а-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в отдельном помещении. В ветхом и аварийном состоянии зданий библиотек в районе в настоящее время нет.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 15 структурных подразделений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 13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имеют компьютерное оборудование. </w:t>
      </w:r>
    </w:p>
    <w:p w:rsidR="00835C5B" w:rsidRP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сети Интернет подключены 13 библиотек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proofErr w:type="gramEnd"/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центральной районной библиотеке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установлена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лицензионная специализированного программного обеспечения ИРБИС, позволяющее формировать электронный каталог и библиографическое описание библиотечного фонда. 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Требует обновления материально-техническое обеспечение библиотек. Библиотечная мебель (шкафы, стеллажи, кафедры, витрины, стулья) практически не обновлялись последние 35 лет.</w:t>
      </w:r>
    </w:p>
    <w:p w:rsidR="00A33226" w:rsidRPr="00A33226" w:rsidRDefault="00A33226" w:rsidP="00A33226">
      <w:pPr>
        <w:spacing w:after="0" w:line="240" w:lineRule="auto"/>
        <w:ind w:firstLine="709"/>
        <w:jc w:val="both"/>
      </w:pP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По состоянию на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01.10.2020г.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в МБУК «</w:t>
      </w:r>
      <w:proofErr w:type="spellStart"/>
      <w:r w:rsidRPr="00A33226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ЦБС» работает 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библиотечных работников, в том числе с высшим образованием 12 человек, со средним специальным образованием 16 человек. Возраст большей части работников составляет свыше 50 лет, только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специалиста в возрасте до 30 лет, 1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специалистов свыше 55 лет. Средняя заработная плата в учреждении МБУК «</w:t>
      </w:r>
      <w:proofErr w:type="spellStart"/>
      <w:r w:rsidRPr="00A33226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ЦБС» за 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 xml:space="preserve">9 месяцев 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 xml:space="preserve">20 года 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составила  </w:t>
      </w:r>
      <w:r w:rsidR="00C85CA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>
        <w:rPr>
          <w:rFonts w:ascii="Times New Roman" w:hAnsi="Times New Roman" w:cs="Times New Roman"/>
          <w:sz w:val="24"/>
          <w:szCs w:val="24"/>
          <w:lang w:eastAsia="ru-RU"/>
        </w:rPr>
        <w:t>9399</w:t>
      </w:r>
      <w:r w:rsidR="00C85CA7">
        <w:rPr>
          <w:rFonts w:ascii="Times New Roman" w:hAnsi="Times New Roman" w:cs="Times New Roman"/>
          <w:sz w:val="24"/>
          <w:szCs w:val="24"/>
          <w:lang w:eastAsia="ru-RU"/>
        </w:rPr>
        <w:t>,00</w:t>
      </w:r>
      <w:r w:rsidRPr="00A332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рубля. </w:t>
      </w:r>
    </w:p>
    <w:p w:rsidR="00A33226" w:rsidRDefault="00A33226" w:rsidP="00A332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03.1.2 Приоритеты, цели и задачи в сфере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Принципы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развитие, приобщение к ценностям национальной и мировой культуры, а также на культурную, научную и образовательную деятельность установлены Федеральным законом от 29 декабря 1994 года №</w:t>
      </w:r>
      <w:r>
        <w:rPr>
          <w:rFonts w:ascii="Times New Roman" w:hAnsi="Times New Roman" w:cs="Times New Roman"/>
          <w:sz w:val="24"/>
          <w:szCs w:val="24"/>
          <w:highlight w:val="white"/>
          <w:lang w:val="en-US" w:eastAsia="ru-RU"/>
        </w:rPr>
        <w:t> 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78-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ФЗ 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 библиотечном деле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Федеральный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 В соответствии с данным законом органы местного самоуправления обеспечивают финансирование комплектования и обеспечения сохранности фондов муниципальных библиотек и реализацию прав граждан на библиотечное обслуживание.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Федеральным законом от 6 октября 2003 года № 131-ФЗ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вопросам местного значения муниципального района отнесен вопрос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межпоселенческими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библиотеками, комплектование и обеспечение сохранности их библиотечных фондов. В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районе полномочия по организации библиотечного обслуживания населения, комплектованию и обеспечению сохранности библиотечных фондов библиотек для исполнения передают отделу культуры Администрации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Указом Президента Российской Федерации от 7 мая 2012 года № 601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основных направлениях совершенствования системы государственного управления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библиотечного обслуживания населения. </w:t>
      </w:r>
      <w:proofErr w:type="gramEnd"/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Планом мероприятий (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картой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Изменения, направленные на повышение эффективности сферы культуры в Удмуртской Республике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утвержденным распоряжением Правительства Удмуртской Республики от 25 марта 2013 года № 191-р, 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2024 года. В числе направлений развития сферы культуры, имеющих непосредственное отношение к библиотечному обслуживанию населения, следующие: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повышение качества и расширение спектра государственных (муниципальных) услуг в сфере культуры;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обеспечение доступности к культурному продукту путем информатизации отрасли (создание электронных библиотек);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участие сферы культуры в формировании комфортной среды жизнедеятельности населенных пунктов.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Цель подпрограммы - совершенствование системы библиотечного обслуживания, повышение качества и доступности библиотечных услуг для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района, вне зависимости от места проживания.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Для достижения поставленной цели в рамках подпрограммы будут решаться следующие задачи: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Организация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Обновление и комплектование библиотечных фондов, обеспечение их сохранности.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Внедрение в практику работы библиотек современных информационных технологий, создание электронных каталогов и баз данных.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Развитие новых форм и методов оказания библиотечных услуг.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3.1.3 Целевые показатели (индикаторы)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Уровень фактической обеспеченности библиотеками от нормативной потребности, процентов.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предусмотрен в составе 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услуг.</w:t>
      </w:r>
    </w:p>
    <w:p w:rsidR="00E47F35" w:rsidRDefault="00E47F35" w:rsidP="00E47F35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Охват населения муниципального района библиотечным обслуживанием, процентов.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востребованность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библиотечных услуг населением; зависит от качества и доступности их оказания. Рассчитывается как количество зарегистрированных пользователей библиотек, отнесенное к численности жителей муниципального образования, умноженное на 100 процентов. </w:t>
      </w:r>
    </w:p>
    <w:p w:rsidR="00E47F35" w:rsidRDefault="00E47F35" w:rsidP="00E47F35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посещений библиотек в расчете на 1-го жителя муниципального района в год, единиц.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востребованность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библиотечных услуг; зависит от качества и доступности их оказания. </w:t>
      </w:r>
    </w:p>
    <w:p w:rsidR="00E47F35" w:rsidRDefault="00E47F35" w:rsidP="00E47F35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экземпляров новых поступлений в библиотечные фонды публичных библиотек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на 1000 человек населения, единиц.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характеризует степень обновления библиотечного фонда в течение анализируемого периода; влияет на качество библиотечных услуг.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величение количества библиографических записей в сводном электронном каталоге, библиографических записей, ед.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развитие справочно-поискового аппарата библиотечной системы; влияет на качество оказания библиотечных услуг.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Предусмотрен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для наблюдения в разрезе муниципальных образований в проекте государственной программы Удмуртской Республики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Культура Удмуртии на 2013-2020 годы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величение доли публичных библиотек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района, подключенных к сети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Интернет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процент;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рассчитывается применительно к структурным подразделениям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Характеризует возможность доступа пользователей библиотек к электронным фондам публичных библиотек Удмуртской Республики; влияет на качество оказания библиотечных услуг.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К числу мероприятий относится проведение мероприятий тематической направленности (программно-проектная деятельность), организация клубов общения, создание мини-музеев, оформление выставок, проведение дискуссий, презентаций. Показатель характеризует использование различных форм и методов работы с населением.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lang w:eastAsia="ru-RU"/>
        </w:rPr>
      </w:pP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C674E5" w:rsidRPr="000040F7" w:rsidRDefault="00C674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74E5" w:rsidRPr="000040F7" w:rsidRDefault="00C674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E47F3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E47F3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BFF" w:rsidRDefault="00065BFF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</w:p>
    <w:p w:rsidR="00065BFF" w:rsidRDefault="00065BFF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3.1.4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Сроки и этапы реализации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Подпрограмма реализуется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в два этапа: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1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2015-2018 годы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2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2019-2024 годы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3.1.5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 в сфере реализации подпрограммы: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деятельности (оказание услуг) библиотек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основного мероприятия осуществляется: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Заключение соглашений с органами местного самоуправления поселений по организации библиотечного обслуживания населения, комплектованию и обеспечению сохранности библиотечных фондов поселения.  В рамках основного мероприятия осуществляются организационные мероприятия, связанные с передачей полномочий по организации библиотечного обслуживания населения, комплектованию и обеспечению сохранности библиотечных фондов Администрации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района.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Оказание муниципальной услуги по оказанию библиотечного обслуживания населения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Организация и проведение мероприятий с целью продвижения чтения, повышения информационной культуры, организации досуга и популяризации различных областей знания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Организация и проведение мероприятий тематической направленности, таких как</w:t>
      </w:r>
      <w:r w:rsid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: «Время детское» экологическое просвещение в библиотеках, памятные даты военной истории, формирование ЗОЖ.</w:t>
      </w:r>
    </w:p>
    <w:p w:rsid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Организация деятельности мини-музеев </w:t>
      </w:r>
      <w:r w:rsidRP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Летопись </w:t>
      </w:r>
      <w:r w:rsidR="00AD253B"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села</w:t>
      </w:r>
      <w:r w:rsid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»</w:t>
      </w:r>
    </w:p>
    <w:p w:rsidR="00E47F35" w:rsidRP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Создание на базе библиотек клубов общения, любителей книги, семейного чтения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Оформление тематических выставок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Информирование населения об организации оказания библиотечных услуг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районе, проводимых мероприятиях, а также о трудовых коллективах и работниках библиотечной системы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Взаимодействие со СМИ в целях публикации информации в печатных средствах массовой информации, а также подготовки сюжетов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для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теле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- и радиопередач</w:t>
      </w:r>
    </w:p>
    <w:p w:rsidR="00E47F35" w:rsidRPr="00AD253B" w:rsidRDefault="009016CD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color w:val="auto"/>
          <w:lang w:eastAsia="ru-RU"/>
        </w:rPr>
      </w:pPr>
      <w:hyperlink r:id="rId7" w:history="1">
        <w:proofErr w:type="gram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Публикация анонсов мероприятий на официальном сайте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Подготовка и публикация информации на специализированном ресурсе официального сайта Администрации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посвященному вопросам культуры, об организации библиотечного обслуживания в районе, в том числе о муниципальных правовых актах, регламентирующих деятельность в сфере библиотечного обслуживания населения, планах мероприятий, учреждениях, предоставляющих муниципальные услуги по организации библиотечного обслуживания населения</w:t>
        </w:r>
      </w:hyperlink>
      <w:proofErr w:type="gramEnd"/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Создание официального сайта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публикация на нем информации о деятельности учреждения, в том числе в разрезе его  структурных подразделений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Внедрение во всех структурных подразделениях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библиотечных услуг их качеством и доступностью</w:t>
      </w:r>
    </w:p>
    <w:p w:rsidR="00E47F35" w:rsidRDefault="00E47F35" w:rsidP="00E47F35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2.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Укрепление материально технической базы и безопасности библиотечного фонда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lastRenderedPageBreak/>
        <w:t>Создание электронных информационных ресурсов</w:t>
      </w:r>
    </w:p>
    <w:p w:rsidR="00D34EA6" w:rsidRPr="00D34EA6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Комплектование библиотечных фондов</w:t>
      </w:r>
    </w:p>
    <w:p w:rsidR="00E47F35" w:rsidRPr="00D34EA6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Создание центров общественного доступа (компьютерных аудиторий) в филиалах МБУК 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к электронным фондам публичных библиотек Удмуртской Республики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Ремонт кровли</w:t>
      </w:r>
      <w:r w:rsid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районной библиотеки, косметический ремонт кабинетов и зала</w:t>
      </w:r>
    </w:p>
    <w:p w:rsidR="00D34EA6" w:rsidRDefault="00D34EA6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межнационального мира и согласия, гармонизации межнациональных (межэтнических) отношений</w:t>
      </w:r>
    </w:p>
    <w:p w:rsidR="00D34EA6" w:rsidRDefault="00D34EA6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межнационального мира и согласия, гармонизации межнациональных (межэтнических) отношений (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софинансирование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программ)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6869B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3.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Уплата налога на имущество</w:t>
      </w:r>
    </w:p>
    <w:p w:rsidR="00D34EA6" w:rsidRDefault="00D34EA6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 Уплата земельного налога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03.1.6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Меры муниципального регулирования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Постановлением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Вавожсакий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25.12.2014г. №1349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 внесении изменений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внесены изменения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Постановлением Администрации МО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10 февраля 2014 года № 90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внесены изменения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21августа 2013 года № 879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 учреждений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  <w:proofErr w:type="gramEnd"/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Платные виды услуг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предоставляются в соответствии с Положением о платных услугах, утвержденным приказом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от 01января 2013года № 9-ОД.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Решениями органов местного самоуправления поселений о земельном налоге все муниципальные учреждения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района освобождены от уплаты земельного налога, в том числе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03.1.7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Прогноз сводных показателей муниципальных заданий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рамках подпрограммы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оказывается: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услуги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 стационаре)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(через Интернет)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работы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(вне стационара)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Библиографическая обработка документов и создание каталогов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Формирование, учет, изучение, обеспечение физического сохранения безопасности фондов библиотек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Методическое обеспечение в области библиотечного дела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lastRenderedPageBreak/>
        <w:t xml:space="preserve">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утвержденный Приказом по отделу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Удмуртской Республики от 30 ноября 2016 года №38.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Порядок определения нормативных затрат на оказание муниципальных услуг и нормативных затрат на содержание имущества муниципальных учреждений культуры и образовательных учреждений, подведомственных отделу культуры Администрации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утверждены приказом Отдела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от 29.03.2013 года № 26/1.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03.1.8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Взаимодействие с органами государственной власти и местного самоуправления, организациями и гражданами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республиканской целевой программы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Развитие информационного общества в Удмуртской Республике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утвержденной постановлением Правительства Удмуртской Республики от 20.07.2015 года № 350, осуществляется: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доступа муниципальных библиотек к информационн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телекоммуникационной сети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Интернет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широкополосный доступ со скоростью не ниже 256 Кбит/с);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центров общественного доступа к муниципальным услугам, предоставляемым в электронном виде;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перевод библиотечных фондов муниципальных библиотек в электронный вид;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4)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интернет-сайтов муниципальных библиотек.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Между 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и отделом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ежегодно заключаются Соглашения о передаче осуществления полномочий по организации библиотечного обслуживания населения, комплектование и обеспечение сохранности библиотечных фондов библиотек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подпрограммы осуществляется взаимодействие: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 государственными библиотеками Удмуртской Республики: АУК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Национальная библиотека Удмуртской Республики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Республиканская библиотека для детей и юношества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Удмуртская республиканская библиотека для слепых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»;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 образовательными организациями: школами и дошкольными учреждениями, школьными библиотеками.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целях обмена опытом осуществляется взаимодействие с сельскими библиотеками других муниципальных образований.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реализации отдельных мероприятий участвуют общественные организации и любительские объединения, общественные центры национальных культур.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подпрограммы планируется развивать систему обратной связи с потребителями библиотечных услуг, в том числе в части рассмотрения и реагирования на жалобы и предложения по совершенствованию работы библиотек, внедрения 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услуг их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качеством и доступностью.</w:t>
      </w:r>
    </w:p>
    <w:p w:rsidR="00D34EA6" w:rsidRDefault="00D34EA6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</w:t>
      </w:r>
      <w:bookmarkStart w:id="2" w:name="__DdeLink__4417_1829573449"/>
      <w:bookmarkEnd w:id="2"/>
      <w:r w:rsidRPr="000040F7">
        <w:rPr>
          <w:rFonts w:ascii="Times New Roman" w:hAnsi="Times New Roman" w:cs="Times New Roman"/>
          <w:sz w:val="24"/>
          <w:szCs w:val="24"/>
          <w:lang w:eastAsia="ru-RU"/>
        </w:rPr>
        <w:t>9 Ресурсное обеспечение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являются:</w:t>
      </w:r>
    </w:p>
    <w:p w:rsidR="00567554" w:rsidRPr="000040F7" w:rsidRDefault="00FA1BE5" w:rsidP="000040F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средства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567554" w:rsidRPr="000040F7" w:rsidRDefault="00FA1BE5" w:rsidP="000040F7">
      <w:pPr>
        <w:keepNext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доходы от оказания платных услуг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дополнительных источников финансирования мероприятий подпрограммы (программ (проектов) в области библиотечного дела) могут быть субсидии, полученные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иными некоммерческими организациями, осуществляющими деятельность на территории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Комплектование книжных фондов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осуществляется за счет муниципального бюджета, а также за счет межбюджетных трансфертов, предоставляемых бюджету Удмуртской Республики из федерального бюджета на комплектование книжных фондов библиотек муниципальных образований.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Общий объем финансирования мероприятий подпрограммы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 2015-202</w:t>
      </w:r>
      <w:r w:rsidR="00E64B5F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сост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авляет </w:t>
      </w:r>
      <w:r w:rsidR="002E0F82">
        <w:rPr>
          <w:rFonts w:ascii="Times New Roman" w:hAnsi="Times New Roman" w:cs="Times New Roman"/>
          <w:sz w:val="24"/>
          <w:szCs w:val="24"/>
        </w:rPr>
        <w:t>127473,70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</w:t>
      </w:r>
    </w:p>
    <w:tbl>
      <w:tblPr>
        <w:tblW w:w="9589" w:type="dxa"/>
        <w:tblInd w:w="-27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/>
      </w:tblPr>
      <w:tblGrid>
        <w:gridCol w:w="1677"/>
        <w:gridCol w:w="1391"/>
        <w:gridCol w:w="3260"/>
        <w:gridCol w:w="1701"/>
        <w:gridCol w:w="1560"/>
      </w:tblGrid>
      <w:tr w:rsidR="00567554" w:rsidRPr="000040F7">
        <w:trPr>
          <w:trHeight w:val="7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счет:</w:t>
            </w:r>
          </w:p>
        </w:tc>
      </w:tr>
      <w:tr w:rsidR="00567554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МБТ из бюджета УР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бюджета УР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10460,00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10072,40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145,30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10690,60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10447,80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220,50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22,30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11267,40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11109,40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158,00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12563,60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12482,30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81,30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13024,20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23,20</w:t>
            </w:r>
          </w:p>
        </w:tc>
      </w:tr>
      <w:tr w:rsidR="00162802" w:rsidRPr="000040F7">
        <w:trPr>
          <w:trHeight w:val="13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13066,50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12953,70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112,80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 w:rsidTr="00E64B5F">
        <w:trPr>
          <w:trHeight w:val="28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D34EA6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13754,60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EF7AE3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13672,40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D34EA6" w:rsidRPr="00ED6769" w:rsidRDefault="00EF7AE3" w:rsidP="00D3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82,20</w:t>
            </w:r>
          </w:p>
        </w:tc>
      </w:tr>
      <w:tr w:rsidR="00162802" w:rsidRPr="000040F7" w:rsidTr="00E64B5F">
        <w:trPr>
          <w:trHeight w:val="232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13654,40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13654,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70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14200,60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14200,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55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14768,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2015-2024 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Pr="000040F7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127473,70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126367,80</w:t>
            </w:r>
          </w:p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162802" w:rsidRPr="000040F7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717,90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162802" w:rsidRPr="000040F7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152,30</w:t>
            </w:r>
          </w:p>
        </w:tc>
      </w:tr>
    </w:tbl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сформировано: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2015-2016 годы – в со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от18 декабря 2013 года №125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2014 год и плановый период 2015 и 2016 годов»;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от25 ноября 2015 года №234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2016 год»;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0040F7">
        <w:rPr>
          <w:rFonts w:ascii="Times New Roman" w:hAnsi="Times New Roman" w:cs="Times New Roman"/>
          <w:sz w:val="24"/>
          <w:szCs w:val="24"/>
        </w:rPr>
        <w:t>в соответствии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D32C65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2018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год – </w:t>
      </w:r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2017 года № 102 «О бюджете муниципального образования «</w:t>
      </w:r>
      <w:proofErr w:type="spellStart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2018 год и на плановый период 2019 и 2020 годов»</w:t>
      </w:r>
    </w:p>
    <w:p w:rsidR="000C52BC" w:rsidRPr="00743D7E" w:rsidRDefault="00D32C6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2019 год – </w:t>
      </w:r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2018 года № 146 «О бюджете муниципального образования «</w:t>
      </w:r>
      <w:proofErr w:type="spellStart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2019 год и на плановый период 2020 и 2021 годов»</w:t>
      </w:r>
    </w:p>
    <w:p w:rsidR="00743D7E" w:rsidRPr="00743D7E" w:rsidRDefault="00743D7E" w:rsidP="00743D7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D32C65" w:rsidRPr="000040F7" w:rsidRDefault="00D32C6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именно:; на 202</w:t>
      </w:r>
      <w:r w:rsidR="00743D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–1,04,  на 2024 год – 1,04.</w:t>
      </w:r>
    </w:p>
    <w:p w:rsidR="00567554" w:rsidRPr="000040F7" w:rsidRDefault="00FA1BE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Ресурсное обеспечение подпрограммы за счет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средств бюджета муниципального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подлежит уточнению в рамках бюджетного цикла.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представлено в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5 к муниципальной программе.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03.1.10 Риски и меры по управлению рисками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дств в х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оде реализации мероприятий подпрограммы. Для управления риском: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применяется механизм финансирования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их выполнением. 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дополнительного финансирования планируется привлекать средства на реализацию программ (проектов) в области библиотечного дела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технологий. В качестве организационного риска также рассматривается ежегодное заключение соглашений с отделом культуры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с поселениями о передаче полномочий на организацию библиотечного обслуживания населения, комплектование и обеспечение сохранности библиотечных фондов библиотек поселения. В качестве меры, направленной на сокращение данной группы рисков, будет использоваться 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Кроме того, планируется создать механизм стимулирования руководителей и работников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предполагающий установление зависимости заработной платы от полученных результатов, характеризующих качество и доступность услуг в сфере библиотечного обслуживания населения. Данное направление работ предполагает заключение трудовых контрактов с руководителями и работниками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в которых заработная плата определяется с учетом результатов их профессиональной служебной деятельности.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Кадровые риски связаны с недостаточной квалификацией сотрудников для внедрения новых форм и методов работы, в том числе с использованием новых информационных технологий. Для минимизации рисков будет проводиться обучение сотрудников. 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52BC" w:rsidRPr="000040F7" w:rsidRDefault="000C52BC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52BC" w:rsidRPr="000040F7" w:rsidRDefault="000C52BC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52BC" w:rsidRPr="000040F7" w:rsidRDefault="000C52BC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03.1.11 Конечные результаты и оценка эффективности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в библиотечных услугах, повышение их качества и доступности.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Для оценки результатов определены целевые показатели (индикаторы) подпрограммы, значения которых на конец реализации подпрограммы (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 202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году) составят: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-Уровень фактической обеспеченности библиотеками от нормативной потребности, не менее 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>100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процентов.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-Охват населения муниципального района библиотечным обслуживанием -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59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%;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-Количество посещений библиотек в расчете на 1 жителя муниципа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 xml:space="preserve">льного района в год —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7,5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посещений;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-Количество экземпляров новых поступлений в библиотечные фонды публичных библиотек 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—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89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единиц на 100 человек населения в год;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-Объем количества библиографических записей в сводном электронном каталоге -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785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-Увеличение доли публичных библиотек 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района, подключенных к сети «Интернет»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общем количестве публичных библиотек </w:t>
      </w:r>
      <w:proofErr w:type="spell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proofErr w:type="gram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86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библиотек;</w:t>
      </w:r>
    </w:p>
    <w:p w:rsidR="00567554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-Количество организованных и проведенных в течение года мер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оприятий с целью продвижения чтения, повышения информационной культуры, организации досуга и популяризации различных областей знания —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678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единиц.</w:t>
      </w:r>
    </w:p>
    <w:p w:rsidR="006847EF" w:rsidRPr="000040F7" w:rsidRDefault="006847EF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>Число посещений библиотек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A33226"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в стационарных условиях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 xml:space="preserve"> за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исключением республиканских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111418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человек.</w:t>
      </w:r>
    </w:p>
    <w:sectPr w:rsidR="006847EF" w:rsidRPr="000040F7" w:rsidSect="00567554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AE3" w:rsidRDefault="00EF7AE3" w:rsidP="003D1A03">
      <w:pPr>
        <w:spacing w:after="0" w:line="240" w:lineRule="auto"/>
      </w:pPr>
      <w:r>
        <w:separator/>
      </w:r>
    </w:p>
  </w:endnote>
  <w:endnote w:type="continuationSeparator" w:id="0">
    <w:p w:rsidR="00EF7AE3" w:rsidRDefault="00EF7AE3" w:rsidP="003D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AE3" w:rsidRDefault="00EF7AE3" w:rsidP="003D1A03">
      <w:pPr>
        <w:spacing w:after="0" w:line="240" w:lineRule="auto"/>
      </w:pPr>
      <w:r>
        <w:separator/>
      </w:r>
    </w:p>
  </w:footnote>
  <w:footnote w:type="continuationSeparator" w:id="0">
    <w:p w:rsidR="00EF7AE3" w:rsidRDefault="00EF7AE3" w:rsidP="003D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829AD2"/>
    <w:lvl w:ilvl="0">
      <w:numFmt w:val="bullet"/>
      <w:lvlText w:val="*"/>
      <w:lvlJc w:val="left"/>
    </w:lvl>
  </w:abstractNum>
  <w:abstractNum w:abstractNumId="1">
    <w:nsid w:val="01E43BCC"/>
    <w:multiLevelType w:val="multilevel"/>
    <w:tmpl w:val="95266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836F30"/>
    <w:multiLevelType w:val="multilevel"/>
    <w:tmpl w:val="C9988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554D83"/>
    <w:multiLevelType w:val="multilevel"/>
    <w:tmpl w:val="AF56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DB6044"/>
    <w:multiLevelType w:val="multilevel"/>
    <w:tmpl w:val="D8A83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A4115C"/>
    <w:multiLevelType w:val="multilevel"/>
    <w:tmpl w:val="74622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6A1ABC"/>
    <w:multiLevelType w:val="multilevel"/>
    <w:tmpl w:val="833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D22224D"/>
    <w:multiLevelType w:val="multilevel"/>
    <w:tmpl w:val="576C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61083A85"/>
    <w:multiLevelType w:val="multilevel"/>
    <w:tmpl w:val="6C42BA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C0394E"/>
    <w:multiLevelType w:val="multilevel"/>
    <w:tmpl w:val="3E8E3B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093FDA"/>
    <w:multiLevelType w:val="multilevel"/>
    <w:tmpl w:val="961AE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EC46D6"/>
    <w:multiLevelType w:val="multilevel"/>
    <w:tmpl w:val="678E21F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F0A6820"/>
    <w:multiLevelType w:val="multilevel"/>
    <w:tmpl w:val="DE4A4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FAF37CC"/>
    <w:multiLevelType w:val="multilevel"/>
    <w:tmpl w:val="8922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14"/>
  </w:num>
  <w:num w:numId="11">
    <w:abstractNumId w:val="5"/>
  </w:num>
  <w:num w:numId="12">
    <w:abstractNumId w:val="12"/>
  </w:num>
  <w:num w:numId="13">
    <w:abstractNumId w:val="1"/>
  </w:num>
  <w:num w:numId="14">
    <w:abstractNumId w:val="11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7554"/>
    <w:rsid w:val="000040F7"/>
    <w:rsid w:val="00065BFF"/>
    <w:rsid w:val="00095DB9"/>
    <w:rsid w:val="000C52BC"/>
    <w:rsid w:val="001054E4"/>
    <w:rsid w:val="00124152"/>
    <w:rsid w:val="00155042"/>
    <w:rsid w:val="00162802"/>
    <w:rsid w:val="0017316B"/>
    <w:rsid w:val="00261BFF"/>
    <w:rsid w:val="002E0F82"/>
    <w:rsid w:val="002F3EDA"/>
    <w:rsid w:val="0031324C"/>
    <w:rsid w:val="003B4E4B"/>
    <w:rsid w:val="003D1A03"/>
    <w:rsid w:val="004C6214"/>
    <w:rsid w:val="004D10C7"/>
    <w:rsid w:val="004D3287"/>
    <w:rsid w:val="005413AD"/>
    <w:rsid w:val="00567554"/>
    <w:rsid w:val="006847EF"/>
    <w:rsid w:val="006869B4"/>
    <w:rsid w:val="00743D7E"/>
    <w:rsid w:val="00756241"/>
    <w:rsid w:val="00835C5B"/>
    <w:rsid w:val="0086186F"/>
    <w:rsid w:val="009016CD"/>
    <w:rsid w:val="0091230E"/>
    <w:rsid w:val="009242AD"/>
    <w:rsid w:val="009A0E69"/>
    <w:rsid w:val="00A33226"/>
    <w:rsid w:val="00A47488"/>
    <w:rsid w:val="00AD253B"/>
    <w:rsid w:val="00B51D8E"/>
    <w:rsid w:val="00B63665"/>
    <w:rsid w:val="00B67983"/>
    <w:rsid w:val="00BA10D5"/>
    <w:rsid w:val="00BB57F3"/>
    <w:rsid w:val="00C674E5"/>
    <w:rsid w:val="00C76D9C"/>
    <w:rsid w:val="00C85CA7"/>
    <w:rsid w:val="00CB51A0"/>
    <w:rsid w:val="00D32C65"/>
    <w:rsid w:val="00D34EA6"/>
    <w:rsid w:val="00DB18F2"/>
    <w:rsid w:val="00E10CA1"/>
    <w:rsid w:val="00E118D5"/>
    <w:rsid w:val="00E47F35"/>
    <w:rsid w:val="00E64B5F"/>
    <w:rsid w:val="00ED6769"/>
    <w:rsid w:val="00EF7814"/>
    <w:rsid w:val="00EF7AE3"/>
    <w:rsid w:val="00FA0069"/>
    <w:rsid w:val="00FA1BE5"/>
    <w:rsid w:val="00FB0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Lucida Sans Unicode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16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2D1916"/>
    <w:rPr>
      <w:color w:val="0000FF"/>
      <w:u w:val="single"/>
    </w:rPr>
  </w:style>
  <w:style w:type="character" w:customStyle="1" w:styleId="ListLabel1">
    <w:name w:val="ListLabel 1"/>
    <w:uiPriority w:val="99"/>
    <w:qFormat/>
    <w:rsid w:val="002D1916"/>
    <w:rPr>
      <w:sz w:val="20"/>
      <w:szCs w:val="20"/>
    </w:rPr>
  </w:style>
  <w:style w:type="character" w:customStyle="1" w:styleId="a3">
    <w:name w:val="Маркеры списка"/>
    <w:uiPriority w:val="99"/>
    <w:qFormat/>
    <w:rsid w:val="002D1916"/>
    <w:rPr>
      <w:rFonts w:ascii="OpenSymbol" w:hAnsi="OpenSymbol" w:cs="OpenSymbol"/>
    </w:rPr>
  </w:style>
  <w:style w:type="character" w:customStyle="1" w:styleId="ListLabel2">
    <w:name w:val="ListLabel 2"/>
    <w:uiPriority w:val="99"/>
    <w:qFormat/>
    <w:rsid w:val="002D1916"/>
    <w:rPr>
      <w:sz w:val="20"/>
      <w:szCs w:val="20"/>
    </w:rPr>
  </w:style>
  <w:style w:type="character" w:customStyle="1" w:styleId="ListLabel3">
    <w:name w:val="ListLabel 3"/>
    <w:uiPriority w:val="99"/>
    <w:qFormat/>
    <w:rsid w:val="002D1916"/>
    <w:rPr>
      <w:sz w:val="20"/>
      <w:szCs w:val="20"/>
    </w:rPr>
  </w:style>
  <w:style w:type="character" w:customStyle="1" w:styleId="ListLabel4">
    <w:name w:val="ListLabel 4"/>
    <w:uiPriority w:val="99"/>
    <w:qFormat/>
    <w:rsid w:val="002D1916"/>
    <w:rPr>
      <w:sz w:val="20"/>
      <w:szCs w:val="20"/>
    </w:rPr>
  </w:style>
  <w:style w:type="character" w:customStyle="1" w:styleId="ListLabel5">
    <w:name w:val="ListLabel 5"/>
    <w:uiPriority w:val="99"/>
    <w:qFormat/>
    <w:rsid w:val="002D1916"/>
    <w:rPr>
      <w:sz w:val="20"/>
      <w:szCs w:val="20"/>
    </w:rPr>
  </w:style>
  <w:style w:type="character" w:customStyle="1" w:styleId="ListLabel6">
    <w:name w:val="ListLabel 6"/>
    <w:uiPriority w:val="99"/>
    <w:qFormat/>
    <w:rsid w:val="002D1916"/>
    <w:rPr>
      <w:sz w:val="20"/>
      <w:szCs w:val="20"/>
    </w:rPr>
  </w:style>
  <w:style w:type="character" w:customStyle="1" w:styleId="ListLabel7">
    <w:name w:val="ListLabel 7"/>
    <w:uiPriority w:val="99"/>
    <w:qFormat/>
    <w:rsid w:val="002D1916"/>
    <w:rPr>
      <w:sz w:val="20"/>
      <w:szCs w:val="20"/>
    </w:rPr>
  </w:style>
  <w:style w:type="character" w:customStyle="1" w:styleId="ListLabel8">
    <w:name w:val="ListLabel 8"/>
    <w:uiPriority w:val="99"/>
    <w:qFormat/>
    <w:rsid w:val="002D1916"/>
    <w:rPr>
      <w:sz w:val="20"/>
      <w:szCs w:val="20"/>
    </w:rPr>
  </w:style>
  <w:style w:type="character" w:customStyle="1" w:styleId="ListLabel9">
    <w:name w:val="ListLabel 9"/>
    <w:uiPriority w:val="99"/>
    <w:qFormat/>
    <w:rsid w:val="002D1916"/>
    <w:rPr>
      <w:sz w:val="20"/>
      <w:szCs w:val="20"/>
    </w:rPr>
  </w:style>
  <w:style w:type="character" w:customStyle="1" w:styleId="ListLabel10">
    <w:name w:val="ListLabel 10"/>
    <w:uiPriority w:val="99"/>
    <w:qFormat/>
    <w:rsid w:val="002D1916"/>
    <w:rPr>
      <w:sz w:val="20"/>
      <w:szCs w:val="20"/>
    </w:rPr>
  </w:style>
  <w:style w:type="character" w:customStyle="1" w:styleId="ListLabel11">
    <w:name w:val="ListLabel 11"/>
    <w:uiPriority w:val="99"/>
    <w:qFormat/>
    <w:rsid w:val="002D1916"/>
    <w:rPr>
      <w:sz w:val="20"/>
      <w:szCs w:val="20"/>
    </w:rPr>
  </w:style>
  <w:style w:type="character" w:customStyle="1" w:styleId="ListLabel12">
    <w:name w:val="ListLabel 12"/>
    <w:uiPriority w:val="99"/>
    <w:qFormat/>
    <w:rsid w:val="002D1916"/>
    <w:rPr>
      <w:sz w:val="20"/>
      <w:szCs w:val="20"/>
    </w:rPr>
  </w:style>
  <w:style w:type="character" w:customStyle="1" w:styleId="ListLabel13">
    <w:name w:val="ListLabel 13"/>
    <w:uiPriority w:val="99"/>
    <w:qFormat/>
    <w:rsid w:val="002D1916"/>
    <w:rPr>
      <w:sz w:val="20"/>
      <w:szCs w:val="20"/>
    </w:rPr>
  </w:style>
  <w:style w:type="character" w:customStyle="1" w:styleId="ListLabel14">
    <w:name w:val="ListLabel 14"/>
    <w:uiPriority w:val="99"/>
    <w:qFormat/>
    <w:rsid w:val="002D1916"/>
    <w:rPr>
      <w:sz w:val="20"/>
      <w:szCs w:val="20"/>
    </w:rPr>
  </w:style>
  <w:style w:type="character" w:customStyle="1" w:styleId="ListLabel15">
    <w:name w:val="ListLabel 15"/>
    <w:uiPriority w:val="99"/>
    <w:qFormat/>
    <w:rsid w:val="002D1916"/>
    <w:rPr>
      <w:sz w:val="20"/>
      <w:szCs w:val="20"/>
    </w:rPr>
  </w:style>
  <w:style w:type="character" w:customStyle="1" w:styleId="ListLabel16">
    <w:name w:val="ListLabel 16"/>
    <w:uiPriority w:val="99"/>
    <w:qFormat/>
    <w:rsid w:val="002D1916"/>
    <w:rPr>
      <w:sz w:val="20"/>
      <w:szCs w:val="20"/>
    </w:rPr>
  </w:style>
  <w:style w:type="character" w:customStyle="1" w:styleId="ListLabel17">
    <w:name w:val="ListLabel 17"/>
    <w:uiPriority w:val="99"/>
    <w:qFormat/>
    <w:rsid w:val="002D1916"/>
    <w:rPr>
      <w:sz w:val="20"/>
      <w:szCs w:val="20"/>
    </w:rPr>
  </w:style>
  <w:style w:type="character" w:customStyle="1" w:styleId="ListLabel18">
    <w:name w:val="ListLabel 18"/>
    <w:uiPriority w:val="99"/>
    <w:qFormat/>
    <w:rsid w:val="002D1916"/>
    <w:rPr>
      <w:sz w:val="20"/>
      <w:szCs w:val="20"/>
    </w:rPr>
  </w:style>
  <w:style w:type="character" w:customStyle="1" w:styleId="ListLabel19">
    <w:name w:val="ListLabel 19"/>
    <w:uiPriority w:val="99"/>
    <w:qFormat/>
    <w:rsid w:val="002D1916"/>
    <w:rPr>
      <w:sz w:val="20"/>
      <w:szCs w:val="20"/>
    </w:rPr>
  </w:style>
  <w:style w:type="character" w:customStyle="1" w:styleId="ListLabel20">
    <w:name w:val="ListLabel 20"/>
    <w:uiPriority w:val="99"/>
    <w:qFormat/>
    <w:rsid w:val="002D1916"/>
    <w:rPr>
      <w:sz w:val="20"/>
      <w:szCs w:val="20"/>
    </w:rPr>
  </w:style>
  <w:style w:type="character" w:customStyle="1" w:styleId="ListLabel21">
    <w:name w:val="ListLabel 21"/>
    <w:uiPriority w:val="99"/>
    <w:qFormat/>
    <w:rsid w:val="002D1916"/>
    <w:rPr>
      <w:sz w:val="20"/>
      <w:szCs w:val="20"/>
    </w:rPr>
  </w:style>
  <w:style w:type="character" w:customStyle="1" w:styleId="ListLabel22">
    <w:name w:val="ListLabel 22"/>
    <w:uiPriority w:val="99"/>
    <w:qFormat/>
    <w:rsid w:val="002D1916"/>
    <w:rPr>
      <w:sz w:val="20"/>
      <w:szCs w:val="20"/>
    </w:rPr>
  </w:style>
  <w:style w:type="character" w:customStyle="1" w:styleId="BodyTextChar">
    <w:name w:val="Body Text Char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">
    <w:name w:val="Title Char"/>
    <w:link w:val="a4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apple-converted-space">
    <w:name w:val="apple-converted-space"/>
    <w:uiPriority w:val="99"/>
    <w:qFormat/>
    <w:rsid w:val="002D1916"/>
  </w:style>
  <w:style w:type="character" w:customStyle="1" w:styleId="ListLabel23">
    <w:name w:val="ListLabel 23"/>
    <w:uiPriority w:val="99"/>
    <w:qFormat/>
    <w:rsid w:val="002D1916"/>
    <w:rPr>
      <w:sz w:val="20"/>
      <w:szCs w:val="20"/>
    </w:rPr>
  </w:style>
  <w:style w:type="character" w:customStyle="1" w:styleId="ListLabel24">
    <w:name w:val="ListLabel 24"/>
    <w:uiPriority w:val="99"/>
    <w:qFormat/>
    <w:rsid w:val="002D1916"/>
  </w:style>
  <w:style w:type="character" w:customStyle="1" w:styleId="BodyTextChar1">
    <w:name w:val="Body Text Char1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1">
    <w:name w:val="Title Char1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5">
    <w:name w:val="ListLabel 25"/>
    <w:uiPriority w:val="99"/>
    <w:qFormat/>
    <w:rsid w:val="00661CA5"/>
    <w:rPr>
      <w:sz w:val="20"/>
      <w:szCs w:val="20"/>
    </w:rPr>
  </w:style>
  <w:style w:type="character" w:customStyle="1" w:styleId="ListLabel26">
    <w:name w:val="ListLabel 26"/>
    <w:uiPriority w:val="99"/>
    <w:qFormat/>
    <w:rsid w:val="00661CA5"/>
  </w:style>
  <w:style w:type="character" w:customStyle="1" w:styleId="a5">
    <w:name w:val="Основной текст Знак"/>
    <w:basedOn w:val="a0"/>
    <w:uiPriority w:val="99"/>
    <w:semiHidden/>
    <w:qFormat/>
    <w:locked/>
    <w:rsid w:val="00E157C8"/>
    <w:rPr>
      <w:color w:val="00000A"/>
      <w:lang w:eastAsia="en-US"/>
    </w:rPr>
  </w:style>
  <w:style w:type="character" w:customStyle="1" w:styleId="a6">
    <w:name w:val="Название Знак"/>
    <w:basedOn w:val="a0"/>
    <w:uiPriority w:val="99"/>
    <w:qFormat/>
    <w:locked/>
    <w:rsid w:val="00E157C8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7">
    <w:name w:val="ListLabel 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28">
    <w:name w:val="ListLabel 28"/>
    <w:qFormat/>
    <w:rsid w:val="00567554"/>
    <w:rPr>
      <w:rFonts w:cs="Courier New"/>
      <w:sz w:val="20"/>
      <w:szCs w:val="20"/>
    </w:rPr>
  </w:style>
  <w:style w:type="character" w:customStyle="1" w:styleId="ListLabel29">
    <w:name w:val="ListLabel 29"/>
    <w:qFormat/>
    <w:rsid w:val="00567554"/>
    <w:rPr>
      <w:rFonts w:cs="Wingdings"/>
      <w:sz w:val="20"/>
      <w:szCs w:val="20"/>
    </w:rPr>
  </w:style>
  <w:style w:type="character" w:customStyle="1" w:styleId="ListLabel30">
    <w:name w:val="ListLabel 30"/>
    <w:qFormat/>
    <w:rsid w:val="00567554"/>
    <w:rPr>
      <w:rFonts w:cs="Wingdings"/>
      <w:sz w:val="20"/>
      <w:szCs w:val="20"/>
    </w:rPr>
  </w:style>
  <w:style w:type="character" w:customStyle="1" w:styleId="ListLabel31">
    <w:name w:val="ListLabel 31"/>
    <w:qFormat/>
    <w:rsid w:val="00567554"/>
    <w:rPr>
      <w:rFonts w:cs="Wingdings"/>
      <w:sz w:val="20"/>
      <w:szCs w:val="20"/>
    </w:rPr>
  </w:style>
  <w:style w:type="character" w:customStyle="1" w:styleId="ListLabel32">
    <w:name w:val="ListLabel 32"/>
    <w:qFormat/>
    <w:rsid w:val="00567554"/>
    <w:rPr>
      <w:rFonts w:cs="Wingdings"/>
      <w:sz w:val="20"/>
      <w:szCs w:val="20"/>
    </w:rPr>
  </w:style>
  <w:style w:type="character" w:customStyle="1" w:styleId="ListLabel33">
    <w:name w:val="ListLabel 33"/>
    <w:qFormat/>
    <w:rsid w:val="00567554"/>
    <w:rPr>
      <w:rFonts w:cs="Wingdings"/>
      <w:sz w:val="20"/>
      <w:szCs w:val="20"/>
    </w:rPr>
  </w:style>
  <w:style w:type="character" w:customStyle="1" w:styleId="ListLabel34">
    <w:name w:val="ListLabel 34"/>
    <w:qFormat/>
    <w:rsid w:val="00567554"/>
    <w:rPr>
      <w:rFonts w:cs="Wingdings"/>
      <w:sz w:val="20"/>
      <w:szCs w:val="20"/>
    </w:rPr>
  </w:style>
  <w:style w:type="character" w:customStyle="1" w:styleId="ListLabel35">
    <w:name w:val="ListLabel 35"/>
    <w:qFormat/>
    <w:rsid w:val="00567554"/>
    <w:rPr>
      <w:rFonts w:cs="Wingdings"/>
      <w:sz w:val="20"/>
      <w:szCs w:val="20"/>
    </w:rPr>
  </w:style>
  <w:style w:type="character" w:customStyle="1" w:styleId="ListLabel36">
    <w:name w:val="ListLabel 36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37">
    <w:name w:val="ListLabel 37"/>
    <w:qFormat/>
    <w:rsid w:val="00567554"/>
    <w:rPr>
      <w:rFonts w:cs="Courier New"/>
      <w:sz w:val="20"/>
      <w:szCs w:val="20"/>
    </w:rPr>
  </w:style>
  <w:style w:type="character" w:customStyle="1" w:styleId="ListLabel38">
    <w:name w:val="ListLabel 38"/>
    <w:qFormat/>
    <w:rsid w:val="00567554"/>
    <w:rPr>
      <w:rFonts w:cs="Wingdings"/>
      <w:sz w:val="20"/>
      <w:szCs w:val="20"/>
    </w:rPr>
  </w:style>
  <w:style w:type="character" w:customStyle="1" w:styleId="ListLabel39">
    <w:name w:val="ListLabel 39"/>
    <w:qFormat/>
    <w:rsid w:val="00567554"/>
    <w:rPr>
      <w:rFonts w:cs="Wingdings"/>
      <w:sz w:val="20"/>
      <w:szCs w:val="20"/>
    </w:rPr>
  </w:style>
  <w:style w:type="character" w:customStyle="1" w:styleId="ListLabel40">
    <w:name w:val="ListLabel 40"/>
    <w:qFormat/>
    <w:rsid w:val="00567554"/>
    <w:rPr>
      <w:rFonts w:cs="Wingdings"/>
      <w:sz w:val="20"/>
      <w:szCs w:val="20"/>
    </w:rPr>
  </w:style>
  <w:style w:type="character" w:customStyle="1" w:styleId="ListLabel41">
    <w:name w:val="ListLabel 41"/>
    <w:qFormat/>
    <w:rsid w:val="00567554"/>
    <w:rPr>
      <w:rFonts w:cs="Wingdings"/>
      <w:sz w:val="20"/>
      <w:szCs w:val="20"/>
    </w:rPr>
  </w:style>
  <w:style w:type="character" w:customStyle="1" w:styleId="ListLabel42">
    <w:name w:val="ListLabel 42"/>
    <w:qFormat/>
    <w:rsid w:val="00567554"/>
    <w:rPr>
      <w:rFonts w:cs="Wingdings"/>
      <w:sz w:val="20"/>
      <w:szCs w:val="20"/>
    </w:rPr>
  </w:style>
  <w:style w:type="character" w:customStyle="1" w:styleId="ListLabel43">
    <w:name w:val="ListLabel 43"/>
    <w:qFormat/>
    <w:rsid w:val="00567554"/>
    <w:rPr>
      <w:rFonts w:cs="Wingdings"/>
      <w:sz w:val="20"/>
      <w:szCs w:val="20"/>
    </w:rPr>
  </w:style>
  <w:style w:type="character" w:customStyle="1" w:styleId="ListLabel44">
    <w:name w:val="ListLabel 44"/>
    <w:qFormat/>
    <w:rsid w:val="00567554"/>
    <w:rPr>
      <w:rFonts w:cs="Wingdings"/>
      <w:sz w:val="20"/>
      <w:szCs w:val="20"/>
    </w:rPr>
  </w:style>
  <w:style w:type="character" w:customStyle="1" w:styleId="ListLabel45">
    <w:name w:val="ListLabel 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46">
    <w:name w:val="ListLabel 46"/>
    <w:qFormat/>
    <w:rsid w:val="00567554"/>
    <w:rPr>
      <w:rFonts w:cs="Courier New"/>
      <w:sz w:val="20"/>
      <w:szCs w:val="20"/>
    </w:rPr>
  </w:style>
  <w:style w:type="character" w:customStyle="1" w:styleId="ListLabel47">
    <w:name w:val="ListLabel 47"/>
    <w:qFormat/>
    <w:rsid w:val="00567554"/>
    <w:rPr>
      <w:rFonts w:cs="Wingdings"/>
      <w:sz w:val="20"/>
      <w:szCs w:val="20"/>
    </w:rPr>
  </w:style>
  <w:style w:type="character" w:customStyle="1" w:styleId="ListLabel48">
    <w:name w:val="ListLabel 48"/>
    <w:qFormat/>
    <w:rsid w:val="00567554"/>
    <w:rPr>
      <w:rFonts w:cs="Wingdings"/>
      <w:sz w:val="20"/>
      <w:szCs w:val="20"/>
    </w:rPr>
  </w:style>
  <w:style w:type="character" w:customStyle="1" w:styleId="ListLabel49">
    <w:name w:val="ListLabel 49"/>
    <w:qFormat/>
    <w:rsid w:val="00567554"/>
    <w:rPr>
      <w:rFonts w:cs="Wingdings"/>
      <w:sz w:val="20"/>
      <w:szCs w:val="20"/>
    </w:rPr>
  </w:style>
  <w:style w:type="character" w:customStyle="1" w:styleId="ListLabel50">
    <w:name w:val="ListLabel 50"/>
    <w:qFormat/>
    <w:rsid w:val="00567554"/>
    <w:rPr>
      <w:rFonts w:cs="Wingdings"/>
      <w:sz w:val="20"/>
      <w:szCs w:val="20"/>
    </w:rPr>
  </w:style>
  <w:style w:type="character" w:customStyle="1" w:styleId="ListLabel51">
    <w:name w:val="ListLabel 51"/>
    <w:qFormat/>
    <w:rsid w:val="00567554"/>
    <w:rPr>
      <w:rFonts w:cs="Wingdings"/>
      <w:sz w:val="20"/>
      <w:szCs w:val="20"/>
    </w:rPr>
  </w:style>
  <w:style w:type="character" w:customStyle="1" w:styleId="ListLabel52">
    <w:name w:val="ListLabel 52"/>
    <w:qFormat/>
    <w:rsid w:val="00567554"/>
    <w:rPr>
      <w:rFonts w:cs="Wingdings"/>
      <w:sz w:val="20"/>
      <w:szCs w:val="20"/>
    </w:rPr>
  </w:style>
  <w:style w:type="character" w:customStyle="1" w:styleId="ListLabel53">
    <w:name w:val="ListLabel 53"/>
    <w:qFormat/>
    <w:rsid w:val="00567554"/>
    <w:rPr>
      <w:rFonts w:cs="Wingdings"/>
      <w:sz w:val="20"/>
      <w:szCs w:val="20"/>
    </w:rPr>
  </w:style>
  <w:style w:type="character" w:customStyle="1" w:styleId="ListLabel54">
    <w:name w:val="ListLabel 5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55">
    <w:name w:val="ListLabel 55"/>
    <w:qFormat/>
    <w:rsid w:val="00567554"/>
    <w:rPr>
      <w:rFonts w:cs="Wingdings"/>
      <w:sz w:val="20"/>
      <w:szCs w:val="20"/>
    </w:rPr>
  </w:style>
  <w:style w:type="character" w:customStyle="1" w:styleId="ListLabel56">
    <w:name w:val="ListLabel 56"/>
    <w:qFormat/>
    <w:rsid w:val="00567554"/>
    <w:rPr>
      <w:rFonts w:cs="Wingdings"/>
      <w:sz w:val="20"/>
      <w:szCs w:val="20"/>
    </w:rPr>
  </w:style>
  <w:style w:type="character" w:customStyle="1" w:styleId="ListLabel57">
    <w:name w:val="ListLabel 57"/>
    <w:qFormat/>
    <w:rsid w:val="00567554"/>
    <w:rPr>
      <w:rFonts w:cs="Wingdings"/>
      <w:sz w:val="20"/>
      <w:szCs w:val="20"/>
    </w:rPr>
  </w:style>
  <w:style w:type="character" w:customStyle="1" w:styleId="ListLabel58">
    <w:name w:val="ListLabel 58"/>
    <w:qFormat/>
    <w:rsid w:val="00567554"/>
    <w:rPr>
      <w:rFonts w:cs="Wingdings"/>
      <w:sz w:val="20"/>
      <w:szCs w:val="20"/>
    </w:rPr>
  </w:style>
  <w:style w:type="character" w:customStyle="1" w:styleId="ListLabel59">
    <w:name w:val="ListLabel 59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60">
    <w:name w:val="ListLabel 60"/>
    <w:qFormat/>
    <w:rsid w:val="00567554"/>
    <w:rPr>
      <w:rFonts w:cs="Courier New"/>
      <w:sz w:val="20"/>
      <w:szCs w:val="20"/>
    </w:rPr>
  </w:style>
  <w:style w:type="character" w:customStyle="1" w:styleId="ListLabel61">
    <w:name w:val="ListLabel 61"/>
    <w:qFormat/>
    <w:rsid w:val="00567554"/>
    <w:rPr>
      <w:rFonts w:cs="Wingdings"/>
      <w:sz w:val="20"/>
      <w:szCs w:val="20"/>
    </w:rPr>
  </w:style>
  <w:style w:type="character" w:customStyle="1" w:styleId="ListLabel62">
    <w:name w:val="ListLabel 62"/>
    <w:qFormat/>
    <w:rsid w:val="00567554"/>
    <w:rPr>
      <w:rFonts w:cs="Wingdings"/>
      <w:sz w:val="20"/>
      <w:szCs w:val="20"/>
    </w:rPr>
  </w:style>
  <w:style w:type="character" w:customStyle="1" w:styleId="ListLabel63">
    <w:name w:val="ListLabel 63"/>
    <w:qFormat/>
    <w:rsid w:val="00567554"/>
    <w:rPr>
      <w:rFonts w:cs="Wingdings"/>
      <w:sz w:val="20"/>
      <w:szCs w:val="20"/>
    </w:rPr>
  </w:style>
  <w:style w:type="character" w:customStyle="1" w:styleId="ListLabel64">
    <w:name w:val="ListLabel 64"/>
    <w:qFormat/>
    <w:rsid w:val="00567554"/>
    <w:rPr>
      <w:rFonts w:cs="Wingdings"/>
      <w:sz w:val="20"/>
      <w:szCs w:val="20"/>
    </w:rPr>
  </w:style>
  <w:style w:type="character" w:customStyle="1" w:styleId="ListLabel65">
    <w:name w:val="ListLabel 65"/>
    <w:qFormat/>
    <w:rsid w:val="00567554"/>
    <w:rPr>
      <w:rFonts w:cs="Wingdings"/>
      <w:sz w:val="20"/>
      <w:szCs w:val="20"/>
    </w:rPr>
  </w:style>
  <w:style w:type="character" w:customStyle="1" w:styleId="ListLabel66">
    <w:name w:val="ListLabel 66"/>
    <w:qFormat/>
    <w:rsid w:val="00567554"/>
    <w:rPr>
      <w:rFonts w:cs="Wingdings"/>
      <w:sz w:val="20"/>
      <w:szCs w:val="20"/>
    </w:rPr>
  </w:style>
  <w:style w:type="character" w:customStyle="1" w:styleId="ListLabel67">
    <w:name w:val="ListLabel 67"/>
    <w:qFormat/>
    <w:rsid w:val="00567554"/>
    <w:rPr>
      <w:rFonts w:cs="Wingdings"/>
      <w:sz w:val="20"/>
      <w:szCs w:val="20"/>
    </w:rPr>
  </w:style>
  <w:style w:type="character" w:customStyle="1" w:styleId="ListLabel68">
    <w:name w:val="ListLabel 68"/>
    <w:qFormat/>
    <w:rsid w:val="00567554"/>
    <w:rPr>
      <w:rFonts w:ascii="Times New Roman" w:hAnsi="Times New Roman" w:cs="Symbol"/>
      <w:sz w:val="24"/>
    </w:rPr>
  </w:style>
  <w:style w:type="character" w:customStyle="1" w:styleId="ListLabel69">
    <w:name w:val="ListLabel 69"/>
    <w:qFormat/>
    <w:rsid w:val="00567554"/>
    <w:rPr>
      <w:rFonts w:cs="Courier New"/>
    </w:rPr>
  </w:style>
  <w:style w:type="character" w:customStyle="1" w:styleId="ListLabel70">
    <w:name w:val="ListLabel 70"/>
    <w:qFormat/>
    <w:rsid w:val="00567554"/>
    <w:rPr>
      <w:rFonts w:cs="Wingdings"/>
    </w:rPr>
  </w:style>
  <w:style w:type="character" w:customStyle="1" w:styleId="ListLabel71">
    <w:name w:val="ListLabel 71"/>
    <w:qFormat/>
    <w:rsid w:val="00567554"/>
    <w:rPr>
      <w:rFonts w:cs="Symbol"/>
    </w:rPr>
  </w:style>
  <w:style w:type="character" w:customStyle="1" w:styleId="ListLabel72">
    <w:name w:val="ListLabel 72"/>
    <w:qFormat/>
    <w:rsid w:val="00567554"/>
    <w:rPr>
      <w:rFonts w:cs="Courier New"/>
    </w:rPr>
  </w:style>
  <w:style w:type="character" w:customStyle="1" w:styleId="ListLabel73">
    <w:name w:val="ListLabel 73"/>
    <w:qFormat/>
    <w:rsid w:val="00567554"/>
    <w:rPr>
      <w:rFonts w:cs="Wingdings"/>
    </w:rPr>
  </w:style>
  <w:style w:type="character" w:customStyle="1" w:styleId="ListLabel74">
    <w:name w:val="ListLabel 74"/>
    <w:qFormat/>
    <w:rsid w:val="00567554"/>
    <w:rPr>
      <w:rFonts w:cs="Symbol"/>
    </w:rPr>
  </w:style>
  <w:style w:type="character" w:customStyle="1" w:styleId="ListLabel75">
    <w:name w:val="ListLabel 75"/>
    <w:qFormat/>
    <w:rsid w:val="00567554"/>
    <w:rPr>
      <w:rFonts w:cs="Courier New"/>
    </w:rPr>
  </w:style>
  <w:style w:type="character" w:customStyle="1" w:styleId="ListLabel76">
    <w:name w:val="ListLabel 76"/>
    <w:qFormat/>
    <w:rsid w:val="00567554"/>
    <w:rPr>
      <w:rFonts w:cs="Wingdings"/>
    </w:rPr>
  </w:style>
  <w:style w:type="character" w:customStyle="1" w:styleId="ListLabel77">
    <w:name w:val="ListLabel 77"/>
    <w:qFormat/>
    <w:rsid w:val="00567554"/>
    <w:rPr>
      <w:rFonts w:cs="Symbol"/>
    </w:rPr>
  </w:style>
  <w:style w:type="character" w:customStyle="1" w:styleId="ListLabel78">
    <w:name w:val="ListLabel 78"/>
    <w:qFormat/>
    <w:rsid w:val="00567554"/>
    <w:rPr>
      <w:rFonts w:cs="Courier New"/>
    </w:rPr>
  </w:style>
  <w:style w:type="character" w:customStyle="1" w:styleId="ListLabel79">
    <w:name w:val="ListLabel 79"/>
    <w:qFormat/>
    <w:rsid w:val="00567554"/>
    <w:rPr>
      <w:rFonts w:cs="Wingdings"/>
    </w:rPr>
  </w:style>
  <w:style w:type="character" w:customStyle="1" w:styleId="ListLabel80">
    <w:name w:val="ListLabel 80"/>
    <w:qFormat/>
    <w:rsid w:val="00567554"/>
    <w:rPr>
      <w:rFonts w:cs="Symbol"/>
    </w:rPr>
  </w:style>
  <w:style w:type="character" w:customStyle="1" w:styleId="ListLabel81">
    <w:name w:val="ListLabel 81"/>
    <w:qFormat/>
    <w:rsid w:val="00567554"/>
    <w:rPr>
      <w:rFonts w:cs="Courier New"/>
    </w:rPr>
  </w:style>
  <w:style w:type="character" w:customStyle="1" w:styleId="ListLabel82">
    <w:name w:val="ListLabel 82"/>
    <w:qFormat/>
    <w:rsid w:val="00567554"/>
    <w:rPr>
      <w:rFonts w:cs="Wingdings"/>
    </w:rPr>
  </w:style>
  <w:style w:type="character" w:customStyle="1" w:styleId="ListLabel83">
    <w:name w:val="ListLabel 83"/>
    <w:qFormat/>
    <w:rsid w:val="00567554"/>
    <w:rPr>
      <w:rFonts w:cs="Symbol"/>
    </w:rPr>
  </w:style>
  <w:style w:type="character" w:customStyle="1" w:styleId="ListLabel84">
    <w:name w:val="ListLabel 84"/>
    <w:qFormat/>
    <w:rsid w:val="00567554"/>
    <w:rPr>
      <w:rFonts w:cs="Courier New"/>
    </w:rPr>
  </w:style>
  <w:style w:type="character" w:customStyle="1" w:styleId="ListLabel85">
    <w:name w:val="ListLabel 85"/>
    <w:qFormat/>
    <w:rsid w:val="00567554"/>
    <w:rPr>
      <w:rFonts w:cs="Wingdings"/>
    </w:rPr>
  </w:style>
  <w:style w:type="character" w:customStyle="1" w:styleId="ListLabel86">
    <w:name w:val="ListLabel 86"/>
    <w:qFormat/>
    <w:rsid w:val="00567554"/>
    <w:rPr>
      <w:rFonts w:cs="Symbol"/>
    </w:rPr>
  </w:style>
  <w:style w:type="character" w:customStyle="1" w:styleId="ListLabel87">
    <w:name w:val="ListLabel 87"/>
    <w:qFormat/>
    <w:rsid w:val="00567554"/>
    <w:rPr>
      <w:rFonts w:cs="Courier New"/>
    </w:rPr>
  </w:style>
  <w:style w:type="character" w:customStyle="1" w:styleId="ListLabel88">
    <w:name w:val="ListLabel 88"/>
    <w:qFormat/>
    <w:rsid w:val="00567554"/>
    <w:rPr>
      <w:rFonts w:cs="Wingdings"/>
    </w:rPr>
  </w:style>
  <w:style w:type="character" w:customStyle="1" w:styleId="ListLabel89">
    <w:name w:val="ListLabel 89"/>
    <w:qFormat/>
    <w:rsid w:val="00567554"/>
    <w:rPr>
      <w:rFonts w:cs="Symbol"/>
    </w:rPr>
  </w:style>
  <w:style w:type="character" w:customStyle="1" w:styleId="ListLabel90">
    <w:name w:val="ListLabel 90"/>
    <w:qFormat/>
    <w:rsid w:val="00567554"/>
    <w:rPr>
      <w:rFonts w:cs="Courier New"/>
    </w:rPr>
  </w:style>
  <w:style w:type="character" w:customStyle="1" w:styleId="ListLabel91">
    <w:name w:val="ListLabel 91"/>
    <w:qFormat/>
    <w:rsid w:val="00567554"/>
    <w:rPr>
      <w:rFonts w:cs="Wingdings"/>
    </w:rPr>
  </w:style>
  <w:style w:type="character" w:customStyle="1" w:styleId="ListLabel92">
    <w:name w:val="ListLabel 92"/>
    <w:qFormat/>
    <w:rsid w:val="00567554"/>
    <w:rPr>
      <w:rFonts w:cs="Symbol"/>
    </w:rPr>
  </w:style>
  <w:style w:type="character" w:customStyle="1" w:styleId="ListLabel93">
    <w:name w:val="ListLabel 93"/>
    <w:qFormat/>
    <w:rsid w:val="00567554"/>
    <w:rPr>
      <w:rFonts w:cs="Courier New"/>
    </w:rPr>
  </w:style>
  <w:style w:type="character" w:customStyle="1" w:styleId="ListLabel94">
    <w:name w:val="ListLabel 94"/>
    <w:qFormat/>
    <w:rsid w:val="00567554"/>
    <w:rPr>
      <w:rFonts w:cs="Wingdings"/>
    </w:rPr>
  </w:style>
  <w:style w:type="character" w:customStyle="1" w:styleId="ListLabel95">
    <w:name w:val="ListLabel 9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96">
    <w:name w:val="ListLabel 96"/>
    <w:qFormat/>
    <w:rsid w:val="00567554"/>
    <w:rPr>
      <w:rFonts w:cs="Courier New"/>
      <w:sz w:val="20"/>
      <w:szCs w:val="20"/>
    </w:rPr>
  </w:style>
  <w:style w:type="character" w:customStyle="1" w:styleId="ListLabel97">
    <w:name w:val="ListLabel 97"/>
    <w:qFormat/>
    <w:rsid w:val="00567554"/>
    <w:rPr>
      <w:rFonts w:cs="Wingdings"/>
      <w:sz w:val="20"/>
      <w:szCs w:val="20"/>
    </w:rPr>
  </w:style>
  <w:style w:type="character" w:customStyle="1" w:styleId="ListLabel98">
    <w:name w:val="ListLabel 98"/>
    <w:qFormat/>
    <w:rsid w:val="00567554"/>
    <w:rPr>
      <w:rFonts w:cs="Wingdings"/>
      <w:sz w:val="20"/>
      <w:szCs w:val="20"/>
    </w:rPr>
  </w:style>
  <w:style w:type="character" w:customStyle="1" w:styleId="ListLabel99">
    <w:name w:val="ListLabel 99"/>
    <w:qFormat/>
    <w:rsid w:val="00567554"/>
    <w:rPr>
      <w:rFonts w:cs="Wingdings"/>
      <w:sz w:val="20"/>
      <w:szCs w:val="20"/>
    </w:rPr>
  </w:style>
  <w:style w:type="character" w:customStyle="1" w:styleId="ListLabel100">
    <w:name w:val="ListLabel 100"/>
    <w:qFormat/>
    <w:rsid w:val="00567554"/>
    <w:rPr>
      <w:rFonts w:cs="Wingdings"/>
      <w:sz w:val="20"/>
      <w:szCs w:val="20"/>
    </w:rPr>
  </w:style>
  <w:style w:type="character" w:customStyle="1" w:styleId="ListLabel101">
    <w:name w:val="ListLabel 101"/>
    <w:qFormat/>
    <w:rsid w:val="00567554"/>
    <w:rPr>
      <w:rFonts w:cs="Wingdings"/>
      <w:sz w:val="20"/>
      <w:szCs w:val="20"/>
    </w:rPr>
  </w:style>
  <w:style w:type="character" w:customStyle="1" w:styleId="ListLabel102">
    <w:name w:val="ListLabel 102"/>
    <w:qFormat/>
    <w:rsid w:val="00567554"/>
    <w:rPr>
      <w:rFonts w:cs="Wingdings"/>
      <w:sz w:val="20"/>
      <w:szCs w:val="20"/>
    </w:rPr>
  </w:style>
  <w:style w:type="character" w:customStyle="1" w:styleId="ListLabel103">
    <w:name w:val="ListLabel 103"/>
    <w:qFormat/>
    <w:rsid w:val="00567554"/>
    <w:rPr>
      <w:rFonts w:cs="Wingdings"/>
      <w:sz w:val="20"/>
      <w:szCs w:val="20"/>
    </w:rPr>
  </w:style>
  <w:style w:type="character" w:customStyle="1" w:styleId="ListLabel104">
    <w:name w:val="ListLabel 10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05">
    <w:name w:val="ListLabel 105"/>
    <w:qFormat/>
    <w:rsid w:val="00567554"/>
    <w:rPr>
      <w:rFonts w:cs="Courier New"/>
      <w:sz w:val="20"/>
      <w:szCs w:val="20"/>
    </w:rPr>
  </w:style>
  <w:style w:type="character" w:customStyle="1" w:styleId="ListLabel106">
    <w:name w:val="ListLabel 106"/>
    <w:qFormat/>
    <w:rsid w:val="00567554"/>
    <w:rPr>
      <w:rFonts w:cs="Wingdings"/>
      <w:sz w:val="20"/>
      <w:szCs w:val="20"/>
    </w:rPr>
  </w:style>
  <w:style w:type="character" w:customStyle="1" w:styleId="ListLabel107">
    <w:name w:val="ListLabel 107"/>
    <w:qFormat/>
    <w:rsid w:val="00567554"/>
    <w:rPr>
      <w:rFonts w:cs="Wingdings"/>
      <w:sz w:val="20"/>
      <w:szCs w:val="20"/>
    </w:rPr>
  </w:style>
  <w:style w:type="character" w:customStyle="1" w:styleId="ListLabel108">
    <w:name w:val="ListLabel 108"/>
    <w:qFormat/>
    <w:rsid w:val="00567554"/>
    <w:rPr>
      <w:rFonts w:cs="Wingdings"/>
      <w:sz w:val="20"/>
      <w:szCs w:val="20"/>
    </w:rPr>
  </w:style>
  <w:style w:type="character" w:customStyle="1" w:styleId="ListLabel109">
    <w:name w:val="ListLabel 109"/>
    <w:qFormat/>
    <w:rsid w:val="00567554"/>
    <w:rPr>
      <w:rFonts w:cs="Wingdings"/>
      <w:sz w:val="20"/>
      <w:szCs w:val="20"/>
    </w:rPr>
  </w:style>
  <w:style w:type="character" w:customStyle="1" w:styleId="ListLabel110">
    <w:name w:val="ListLabel 110"/>
    <w:qFormat/>
    <w:rsid w:val="00567554"/>
    <w:rPr>
      <w:rFonts w:cs="Wingdings"/>
      <w:sz w:val="20"/>
      <w:szCs w:val="20"/>
    </w:rPr>
  </w:style>
  <w:style w:type="character" w:customStyle="1" w:styleId="ListLabel111">
    <w:name w:val="ListLabel 111"/>
    <w:qFormat/>
    <w:rsid w:val="00567554"/>
    <w:rPr>
      <w:rFonts w:cs="Wingdings"/>
      <w:sz w:val="20"/>
      <w:szCs w:val="20"/>
    </w:rPr>
  </w:style>
  <w:style w:type="character" w:customStyle="1" w:styleId="ListLabel112">
    <w:name w:val="ListLabel 112"/>
    <w:qFormat/>
    <w:rsid w:val="00567554"/>
    <w:rPr>
      <w:rFonts w:cs="Wingdings"/>
      <w:sz w:val="20"/>
      <w:szCs w:val="20"/>
    </w:rPr>
  </w:style>
  <w:style w:type="character" w:customStyle="1" w:styleId="ListLabel113">
    <w:name w:val="ListLabel 113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14">
    <w:name w:val="ListLabel 114"/>
    <w:qFormat/>
    <w:rsid w:val="00567554"/>
    <w:rPr>
      <w:rFonts w:cs="Courier New"/>
      <w:sz w:val="20"/>
      <w:szCs w:val="20"/>
    </w:rPr>
  </w:style>
  <w:style w:type="character" w:customStyle="1" w:styleId="ListLabel115">
    <w:name w:val="ListLabel 115"/>
    <w:qFormat/>
    <w:rsid w:val="00567554"/>
    <w:rPr>
      <w:rFonts w:cs="Wingdings"/>
      <w:sz w:val="20"/>
      <w:szCs w:val="20"/>
    </w:rPr>
  </w:style>
  <w:style w:type="character" w:customStyle="1" w:styleId="ListLabel116">
    <w:name w:val="ListLabel 116"/>
    <w:qFormat/>
    <w:rsid w:val="00567554"/>
    <w:rPr>
      <w:rFonts w:cs="Wingdings"/>
      <w:sz w:val="20"/>
      <w:szCs w:val="20"/>
    </w:rPr>
  </w:style>
  <w:style w:type="character" w:customStyle="1" w:styleId="ListLabel117">
    <w:name w:val="ListLabel 117"/>
    <w:qFormat/>
    <w:rsid w:val="00567554"/>
    <w:rPr>
      <w:rFonts w:cs="Wingdings"/>
      <w:sz w:val="20"/>
      <w:szCs w:val="20"/>
    </w:rPr>
  </w:style>
  <w:style w:type="character" w:customStyle="1" w:styleId="ListLabel118">
    <w:name w:val="ListLabel 118"/>
    <w:qFormat/>
    <w:rsid w:val="00567554"/>
    <w:rPr>
      <w:rFonts w:cs="Wingdings"/>
      <w:sz w:val="20"/>
      <w:szCs w:val="20"/>
    </w:rPr>
  </w:style>
  <w:style w:type="character" w:customStyle="1" w:styleId="ListLabel119">
    <w:name w:val="ListLabel 119"/>
    <w:qFormat/>
    <w:rsid w:val="00567554"/>
    <w:rPr>
      <w:rFonts w:cs="Wingdings"/>
      <w:sz w:val="20"/>
      <w:szCs w:val="20"/>
    </w:rPr>
  </w:style>
  <w:style w:type="character" w:customStyle="1" w:styleId="ListLabel120">
    <w:name w:val="ListLabel 120"/>
    <w:qFormat/>
    <w:rsid w:val="00567554"/>
    <w:rPr>
      <w:rFonts w:cs="Wingdings"/>
      <w:sz w:val="20"/>
      <w:szCs w:val="20"/>
    </w:rPr>
  </w:style>
  <w:style w:type="character" w:customStyle="1" w:styleId="ListLabel121">
    <w:name w:val="ListLabel 121"/>
    <w:qFormat/>
    <w:rsid w:val="00567554"/>
    <w:rPr>
      <w:rFonts w:cs="Wingdings"/>
      <w:sz w:val="20"/>
      <w:szCs w:val="20"/>
    </w:rPr>
  </w:style>
  <w:style w:type="character" w:customStyle="1" w:styleId="ListLabel122">
    <w:name w:val="ListLabel 12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3">
    <w:name w:val="ListLabel 123"/>
    <w:qFormat/>
    <w:rsid w:val="00567554"/>
    <w:rPr>
      <w:rFonts w:cs="Wingdings"/>
      <w:sz w:val="20"/>
      <w:szCs w:val="20"/>
    </w:rPr>
  </w:style>
  <w:style w:type="character" w:customStyle="1" w:styleId="ListLabel124">
    <w:name w:val="ListLabel 124"/>
    <w:qFormat/>
    <w:rsid w:val="00567554"/>
    <w:rPr>
      <w:rFonts w:cs="Wingdings"/>
      <w:sz w:val="20"/>
      <w:szCs w:val="20"/>
    </w:rPr>
  </w:style>
  <w:style w:type="character" w:customStyle="1" w:styleId="ListLabel125">
    <w:name w:val="ListLabel 125"/>
    <w:qFormat/>
    <w:rsid w:val="00567554"/>
    <w:rPr>
      <w:rFonts w:cs="Wingdings"/>
      <w:sz w:val="20"/>
      <w:szCs w:val="20"/>
    </w:rPr>
  </w:style>
  <w:style w:type="character" w:customStyle="1" w:styleId="ListLabel126">
    <w:name w:val="ListLabel 126"/>
    <w:qFormat/>
    <w:rsid w:val="00567554"/>
    <w:rPr>
      <w:rFonts w:cs="Wingdings"/>
      <w:sz w:val="20"/>
      <w:szCs w:val="20"/>
    </w:rPr>
  </w:style>
  <w:style w:type="character" w:customStyle="1" w:styleId="ListLabel127">
    <w:name w:val="ListLabel 1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8">
    <w:name w:val="ListLabel 128"/>
    <w:qFormat/>
    <w:rsid w:val="00567554"/>
    <w:rPr>
      <w:rFonts w:cs="Courier New"/>
      <w:sz w:val="20"/>
      <w:szCs w:val="20"/>
    </w:rPr>
  </w:style>
  <w:style w:type="character" w:customStyle="1" w:styleId="ListLabel129">
    <w:name w:val="ListLabel 129"/>
    <w:qFormat/>
    <w:rsid w:val="00567554"/>
    <w:rPr>
      <w:rFonts w:cs="Wingdings"/>
      <w:sz w:val="20"/>
      <w:szCs w:val="20"/>
    </w:rPr>
  </w:style>
  <w:style w:type="character" w:customStyle="1" w:styleId="ListLabel130">
    <w:name w:val="ListLabel 130"/>
    <w:qFormat/>
    <w:rsid w:val="00567554"/>
    <w:rPr>
      <w:rFonts w:cs="Wingdings"/>
      <w:sz w:val="20"/>
      <w:szCs w:val="20"/>
    </w:rPr>
  </w:style>
  <w:style w:type="character" w:customStyle="1" w:styleId="ListLabel131">
    <w:name w:val="ListLabel 131"/>
    <w:qFormat/>
    <w:rsid w:val="00567554"/>
    <w:rPr>
      <w:rFonts w:cs="Wingdings"/>
      <w:sz w:val="20"/>
      <w:szCs w:val="20"/>
    </w:rPr>
  </w:style>
  <w:style w:type="character" w:customStyle="1" w:styleId="ListLabel132">
    <w:name w:val="ListLabel 132"/>
    <w:qFormat/>
    <w:rsid w:val="00567554"/>
    <w:rPr>
      <w:rFonts w:cs="Wingdings"/>
      <w:sz w:val="20"/>
      <w:szCs w:val="20"/>
    </w:rPr>
  </w:style>
  <w:style w:type="character" w:customStyle="1" w:styleId="ListLabel133">
    <w:name w:val="ListLabel 133"/>
    <w:qFormat/>
    <w:rsid w:val="00567554"/>
    <w:rPr>
      <w:rFonts w:cs="Wingdings"/>
      <w:sz w:val="20"/>
      <w:szCs w:val="20"/>
    </w:rPr>
  </w:style>
  <w:style w:type="character" w:customStyle="1" w:styleId="ListLabel134">
    <w:name w:val="ListLabel 134"/>
    <w:qFormat/>
    <w:rsid w:val="00567554"/>
    <w:rPr>
      <w:rFonts w:cs="Wingdings"/>
      <w:sz w:val="20"/>
      <w:szCs w:val="20"/>
    </w:rPr>
  </w:style>
  <w:style w:type="character" w:customStyle="1" w:styleId="ListLabel135">
    <w:name w:val="ListLabel 135"/>
    <w:qFormat/>
    <w:rsid w:val="00567554"/>
    <w:rPr>
      <w:rFonts w:cs="Wingdings"/>
      <w:sz w:val="20"/>
      <w:szCs w:val="20"/>
    </w:rPr>
  </w:style>
  <w:style w:type="character" w:customStyle="1" w:styleId="ListLabel136">
    <w:name w:val="ListLabel 136"/>
    <w:qFormat/>
    <w:rsid w:val="00567554"/>
    <w:rPr>
      <w:rFonts w:ascii="Times New Roman" w:hAnsi="Times New Roman" w:cs="Symbol"/>
      <w:sz w:val="24"/>
    </w:rPr>
  </w:style>
  <w:style w:type="character" w:customStyle="1" w:styleId="ListLabel137">
    <w:name w:val="ListLabel 137"/>
    <w:qFormat/>
    <w:rsid w:val="00567554"/>
    <w:rPr>
      <w:rFonts w:cs="Courier New"/>
    </w:rPr>
  </w:style>
  <w:style w:type="character" w:customStyle="1" w:styleId="ListLabel138">
    <w:name w:val="ListLabel 138"/>
    <w:qFormat/>
    <w:rsid w:val="00567554"/>
    <w:rPr>
      <w:rFonts w:cs="Wingdings"/>
    </w:rPr>
  </w:style>
  <w:style w:type="character" w:customStyle="1" w:styleId="ListLabel139">
    <w:name w:val="ListLabel 139"/>
    <w:qFormat/>
    <w:rsid w:val="00567554"/>
    <w:rPr>
      <w:rFonts w:cs="Symbol"/>
    </w:rPr>
  </w:style>
  <w:style w:type="character" w:customStyle="1" w:styleId="ListLabel140">
    <w:name w:val="ListLabel 140"/>
    <w:qFormat/>
    <w:rsid w:val="00567554"/>
    <w:rPr>
      <w:rFonts w:cs="Courier New"/>
    </w:rPr>
  </w:style>
  <w:style w:type="character" w:customStyle="1" w:styleId="ListLabel141">
    <w:name w:val="ListLabel 141"/>
    <w:qFormat/>
    <w:rsid w:val="00567554"/>
    <w:rPr>
      <w:rFonts w:cs="Wingdings"/>
    </w:rPr>
  </w:style>
  <w:style w:type="character" w:customStyle="1" w:styleId="ListLabel142">
    <w:name w:val="ListLabel 142"/>
    <w:qFormat/>
    <w:rsid w:val="00567554"/>
    <w:rPr>
      <w:rFonts w:cs="Symbol"/>
    </w:rPr>
  </w:style>
  <w:style w:type="character" w:customStyle="1" w:styleId="ListLabel143">
    <w:name w:val="ListLabel 143"/>
    <w:qFormat/>
    <w:rsid w:val="00567554"/>
    <w:rPr>
      <w:rFonts w:cs="Courier New"/>
    </w:rPr>
  </w:style>
  <w:style w:type="character" w:customStyle="1" w:styleId="ListLabel144">
    <w:name w:val="ListLabel 144"/>
    <w:qFormat/>
    <w:rsid w:val="00567554"/>
    <w:rPr>
      <w:rFonts w:cs="Wingdings"/>
    </w:rPr>
  </w:style>
  <w:style w:type="character" w:customStyle="1" w:styleId="ListLabel145">
    <w:name w:val="ListLabel 1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46">
    <w:name w:val="ListLabel 146"/>
    <w:qFormat/>
    <w:rsid w:val="00567554"/>
    <w:rPr>
      <w:rFonts w:cs="Courier New"/>
      <w:sz w:val="20"/>
      <w:szCs w:val="20"/>
    </w:rPr>
  </w:style>
  <w:style w:type="character" w:customStyle="1" w:styleId="ListLabel147">
    <w:name w:val="ListLabel 147"/>
    <w:qFormat/>
    <w:rsid w:val="00567554"/>
    <w:rPr>
      <w:rFonts w:cs="Wingdings"/>
      <w:sz w:val="20"/>
      <w:szCs w:val="20"/>
    </w:rPr>
  </w:style>
  <w:style w:type="character" w:customStyle="1" w:styleId="ListLabel148">
    <w:name w:val="ListLabel 148"/>
    <w:qFormat/>
    <w:rsid w:val="00567554"/>
    <w:rPr>
      <w:rFonts w:ascii="Times New Roman" w:hAnsi="Times New Roman" w:cs="Symbol"/>
      <w:sz w:val="24"/>
    </w:rPr>
  </w:style>
  <w:style w:type="character" w:customStyle="1" w:styleId="ListLabel149">
    <w:name w:val="ListLabel 149"/>
    <w:qFormat/>
    <w:rsid w:val="00567554"/>
    <w:rPr>
      <w:rFonts w:cs="Courier New"/>
    </w:rPr>
  </w:style>
  <w:style w:type="character" w:customStyle="1" w:styleId="ListLabel150">
    <w:name w:val="ListLabel 150"/>
    <w:qFormat/>
    <w:rsid w:val="00567554"/>
    <w:rPr>
      <w:rFonts w:cs="Wingdings"/>
    </w:rPr>
  </w:style>
  <w:style w:type="character" w:customStyle="1" w:styleId="ListLabel151">
    <w:name w:val="ListLabel 151"/>
    <w:qFormat/>
    <w:rsid w:val="00567554"/>
    <w:rPr>
      <w:rFonts w:cs="Symbol"/>
    </w:rPr>
  </w:style>
  <w:style w:type="character" w:customStyle="1" w:styleId="ListLabel152">
    <w:name w:val="ListLabel 15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53">
    <w:name w:val="ListLabel 153"/>
    <w:qFormat/>
    <w:rsid w:val="00567554"/>
    <w:rPr>
      <w:rFonts w:cs="Courier New"/>
      <w:sz w:val="20"/>
      <w:szCs w:val="20"/>
    </w:rPr>
  </w:style>
  <w:style w:type="character" w:customStyle="1" w:styleId="ListLabel154">
    <w:name w:val="ListLabel 154"/>
    <w:qFormat/>
    <w:rsid w:val="00567554"/>
    <w:rPr>
      <w:rFonts w:cs="Wingdings"/>
      <w:sz w:val="20"/>
      <w:szCs w:val="20"/>
    </w:rPr>
  </w:style>
  <w:style w:type="character" w:customStyle="1" w:styleId="ListLabel155">
    <w:name w:val="ListLabel 155"/>
    <w:qFormat/>
    <w:rsid w:val="00567554"/>
    <w:rPr>
      <w:rFonts w:ascii="Times New Roman" w:hAnsi="Times New Roman" w:cs="Symbol"/>
      <w:sz w:val="24"/>
    </w:rPr>
  </w:style>
  <w:style w:type="character" w:customStyle="1" w:styleId="ListLabel156">
    <w:name w:val="ListLabel 156"/>
    <w:qFormat/>
    <w:rsid w:val="00567554"/>
    <w:rPr>
      <w:rFonts w:cs="Courier New"/>
    </w:rPr>
  </w:style>
  <w:style w:type="character" w:customStyle="1" w:styleId="ListLabel157">
    <w:name w:val="ListLabel 157"/>
    <w:qFormat/>
    <w:rsid w:val="00567554"/>
    <w:rPr>
      <w:rFonts w:cs="Wingdings"/>
    </w:rPr>
  </w:style>
  <w:style w:type="character" w:customStyle="1" w:styleId="ListLabel158">
    <w:name w:val="ListLabel 158"/>
    <w:qFormat/>
    <w:rsid w:val="00567554"/>
    <w:rPr>
      <w:rFonts w:cs="Symbol"/>
    </w:rPr>
  </w:style>
  <w:style w:type="paragraph" w:customStyle="1" w:styleId="a7">
    <w:name w:val="Заголовок"/>
    <w:basedOn w:val="a"/>
    <w:next w:val="a8"/>
    <w:qFormat/>
    <w:rsid w:val="0056755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2D1916"/>
    <w:pPr>
      <w:spacing w:after="140" w:line="288" w:lineRule="auto"/>
    </w:pPr>
    <w:rPr>
      <w:sz w:val="20"/>
      <w:szCs w:val="20"/>
    </w:rPr>
  </w:style>
  <w:style w:type="paragraph" w:styleId="a9">
    <w:name w:val="List"/>
    <w:basedOn w:val="a8"/>
    <w:uiPriority w:val="99"/>
    <w:rsid w:val="002D1916"/>
  </w:style>
  <w:style w:type="paragraph" w:styleId="aa">
    <w:name w:val="Title"/>
    <w:basedOn w:val="a"/>
    <w:qFormat/>
    <w:rsid w:val="005675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uiPriority w:val="99"/>
    <w:semiHidden/>
    <w:qFormat/>
    <w:rsid w:val="002D1916"/>
    <w:pPr>
      <w:suppressLineNumbers/>
    </w:pPr>
  </w:style>
  <w:style w:type="paragraph" w:customStyle="1" w:styleId="1">
    <w:name w:val="Заголовок1"/>
    <w:basedOn w:val="a"/>
    <w:uiPriority w:val="99"/>
    <w:qFormat/>
    <w:rsid w:val="002D1916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a4">
    <w:name w:val="Заглавие"/>
    <w:basedOn w:val="a"/>
    <w:link w:val="TitleChar"/>
    <w:uiPriority w:val="99"/>
    <w:qFormat/>
    <w:rsid w:val="002D1916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paragraph" w:styleId="10">
    <w:name w:val="index 1"/>
    <w:basedOn w:val="a"/>
    <w:autoRedefine/>
    <w:uiPriority w:val="99"/>
    <w:semiHidden/>
    <w:qFormat/>
    <w:rsid w:val="002D1916"/>
    <w:pPr>
      <w:ind w:left="220" w:hanging="220"/>
    </w:pPr>
  </w:style>
  <w:style w:type="paragraph" w:styleId="ac">
    <w:name w:val="Normal (Web)"/>
    <w:basedOn w:val="a"/>
    <w:uiPriority w:val="99"/>
    <w:qFormat/>
    <w:rsid w:val="002D1916"/>
    <w:pPr>
      <w:spacing w:after="1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uiPriority w:val="99"/>
    <w:qFormat/>
    <w:rsid w:val="002D1916"/>
  </w:style>
  <w:style w:type="paragraph" w:customStyle="1" w:styleId="ae">
    <w:name w:val="Заголовок таблицы"/>
    <w:basedOn w:val="ad"/>
    <w:uiPriority w:val="99"/>
    <w:qFormat/>
    <w:rsid w:val="002D1916"/>
  </w:style>
  <w:style w:type="paragraph" w:styleId="af">
    <w:name w:val="List Paragraph"/>
    <w:basedOn w:val="a"/>
    <w:uiPriority w:val="34"/>
    <w:qFormat/>
    <w:rsid w:val="00A33226"/>
    <w:pPr>
      <w:ind w:left="720"/>
      <w:contextualSpacing/>
    </w:pPr>
  </w:style>
  <w:style w:type="paragraph" w:styleId="af0">
    <w:name w:val="header"/>
    <w:basedOn w:val="a"/>
    <w:link w:val="af1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3D1A03"/>
    <w:rPr>
      <w:color w:val="00000A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D1A03"/>
    <w:rPr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rapulrayon.udmur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12</Pages>
  <Words>4916</Words>
  <Characters>28024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Культура</dc:creator>
  <cp:lastModifiedBy>Amakova</cp:lastModifiedBy>
  <cp:revision>26</cp:revision>
  <cp:lastPrinted>2021-04-29T06:35:00Z</cp:lastPrinted>
  <dcterms:created xsi:type="dcterms:W3CDTF">2019-09-18T11:41:00Z</dcterms:created>
  <dcterms:modified xsi:type="dcterms:W3CDTF">2021-04-29T07:23:00Z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RUSSIA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