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 Подпрограмма «Организация библиотечного обслуживания населения»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242AD">
        <w:rPr>
          <w:rFonts w:ascii="Times New Roman" w:hAnsi="Times New Roman" w:cs="Times New Roman"/>
          <w:sz w:val="24"/>
          <w:szCs w:val="24"/>
          <w:lang w:eastAsia="ru-RU"/>
        </w:rPr>
        <w:t xml:space="preserve">Краткая характеристика (паспорт) </w:t>
      </w:r>
      <w:proofErr w:type="spellStart"/>
      <w:r w:rsidRPr="009242AD">
        <w:rPr>
          <w:rFonts w:ascii="Times New Roman" w:hAnsi="Times New Roman" w:cs="Times New Roman"/>
          <w:sz w:val="24"/>
          <w:szCs w:val="24"/>
          <w:lang w:eastAsia="ru-RU"/>
        </w:rPr>
        <w:t>подпрог</w:t>
      </w:r>
      <w:r w:rsidRPr="000040F7">
        <w:rPr>
          <w:rFonts w:ascii="Times New Roman" w:hAnsi="Times New Roman" w:cs="Times New Roman"/>
          <w:sz w:val="24"/>
          <w:szCs w:val="24"/>
          <w:lang w:val="en-US" w:eastAsia="ru-RU"/>
        </w:rPr>
        <w:t>рамм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ы</w:t>
      </w:r>
    </w:p>
    <w:tbl>
      <w:tblPr>
        <w:tblW w:w="9503" w:type="dxa"/>
        <w:tblInd w:w="-40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1873"/>
        <w:gridCol w:w="7630"/>
      </w:tblGrid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Координатор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EF37E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EF37E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МБУК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Вавожская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ЦБС»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системы библиотечного обслуживания, повышение качества и доступности библиотечных услуг для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вне зависимости от места проживания</w:t>
            </w:r>
          </w:p>
        </w:tc>
      </w:tr>
      <w:tr w:rsidR="00567554" w:rsidRPr="000040F7">
        <w:trPr>
          <w:trHeight w:val="139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Организация библиотечного обслуживания населения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 Обновление и комплектование библиотечных фондов, обеспечение их сохранности.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 Внедрение в практику работы библиотек современных информационных технологий, создание электронных каталогов и баз данных.</w:t>
            </w:r>
          </w:p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 Развитие новых форм и методов оказания библиотечных услуг.</w:t>
            </w:r>
          </w:p>
        </w:tc>
      </w:tr>
      <w:tr w:rsidR="00567554" w:rsidRPr="000040F7">
        <w:trPr>
          <w:trHeight w:val="210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567554" w:rsidRPr="000040F7" w:rsidRDefault="00567554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Уровень фактической обеспеченности библиотеками от нормативной потребности,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Охват населения муниципального района библиотечным обслуживанием, процентов.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3) Количество посещений библиотек в расчете на 1 жителя муниципального района в год, единиц. 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4) Количество экземпляров новых поступлений в библиотечные фонды библиотек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на 100</w:t>
            </w:r>
            <w:r w:rsidR="00D024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 населения, единиц.</w:t>
            </w:r>
          </w:p>
          <w:p w:rsidR="00567554" w:rsidRPr="000040F7" w:rsidRDefault="006D44AB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количества библиографических записей в сводном электронном каталоге, 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 У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величение доли библиотек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подключенных к сети «Интернет»,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общем количестве публичных библиотек </w:t>
            </w:r>
            <w:proofErr w:type="spellStart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процент</w:t>
            </w:r>
            <w:r w:rsidR="00A242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335F8" w:rsidRPr="000040F7" w:rsidRDefault="003335F8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47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библиотек, за исключением республиканских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человек</w:t>
            </w:r>
          </w:p>
          <w:p w:rsidR="006847EF" w:rsidRPr="000040F7" w:rsidRDefault="003335F8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      </w:r>
          </w:p>
        </w:tc>
      </w:tr>
      <w:tr w:rsidR="00567554" w:rsidRPr="000040F7" w:rsidTr="00095DB9">
        <w:trPr>
          <w:trHeight w:val="61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 w:themeFill="background1"/>
            <w:tcMar>
              <w:left w:w="-3" w:type="dxa"/>
              <w:right w:w="108" w:type="dxa"/>
            </w:tcMar>
          </w:tcPr>
          <w:p w:rsidR="00095DB9" w:rsidRPr="000040F7" w:rsidRDefault="00FA1BE5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  <w:r w:rsidR="00095DB9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67554" w:rsidRPr="000040F7" w:rsidRDefault="00095DB9" w:rsidP="000040F7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этап</w:t>
            </w:r>
            <w:r w:rsidR="00FA1BE5"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2015-2018 г.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5DB9" w:rsidRPr="000040F7" w:rsidRDefault="00095DB9" w:rsidP="003335F8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этап – 2019-202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7554" w:rsidRPr="000040F7">
        <w:trPr>
          <w:trHeight w:val="765"/>
        </w:trPr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</w:t>
            </w:r>
            <w:r w:rsidR="00F124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6D44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</w:t>
            </w:r>
            <w:r w:rsidR="00B75E64" w:rsidRPr="00B75E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5E64">
              <w:rPr>
                <w:rFonts w:ascii="Times New Roman" w:hAnsi="Times New Roman" w:cs="Times New Roman"/>
                <w:sz w:val="24"/>
                <w:szCs w:val="24"/>
              </w:rPr>
              <w:t>57956,1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бюджета муниципального образования «</w:t>
            </w:r>
            <w:r w:rsidR="00341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341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на реализацию подпрограммы по годам реализации </w:t>
            </w:r>
            <w:r w:rsid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 этапа 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тыс. руб.)</w:t>
            </w:r>
            <w:hyperlink w:anchor="sdfootnote1sym">
              <w:bookmarkStart w:id="0" w:name="sdfootnote1anc"/>
              <w:r w:rsidRPr="000040F7">
                <w:rPr>
                  <w:rStyle w:val="-"/>
                  <w:rFonts w:ascii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>1</w:t>
              </w:r>
            </w:hyperlink>
            <w:bookmarkEnd w:id="0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W w:w="7470" w:type="dxa"/>
              <w:tblInd w:w="6" w:type="dxa"/>
              <w:tblBorders>
                <w:top w:val="single" w:sz="6" w:space="0" w:color="000001"/>
                <w:left w:val="single" w:sz="6" w:space="0" w:color="000001"/>
                <w:bottom w:val="single" w:sz="6" w:space="0" w:color="000001"/>
                <w:insideH w:val="single" w:sz="6" w:space="0" w:color="000001"/>
              </w:tblBorders>
              <w:tblCellMar>
                <w:left w:w="-3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556"/>
              <w:gridCol w:w="1268"/>
              <w:gridCol w:w="1981"/>
              <w:gridCol w:w="1331"/>
              <w:gridCol w:w="79"/>
              <w:gridCol w:w="1255"/>
            </w:tblGrid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646" w:type="dxa"/>
                  <w:gridSpan w:val="4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56755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Средства бюджета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муниципального образования «</w:t>
                  </w:r>
                  <w:proofErr w:type="spellStart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Вавожский</w:t>
                  </w:r>
                  <w:proofErr w:type="spellEnd"/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район»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МБТ из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бюджета УР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Субсидии </w:t>
                  </w: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из бюджета УР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2015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986CF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10460,00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10072,40</w:t>
                  </w:r>
                </w:p>
              </w:tc>
              <w:tc>
                <w:tcPr>
                  <w:tcW w:w="1410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145,30</w:t>
                  </w:r>
                </w:p>
              </w:tc>
              <w:tc>
                <w:tcPr>
                  <w:tcW w:w="125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6,60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10690,60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10447,80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220,50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22,30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11267,40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11109,40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158,00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12563,60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12482,30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81,30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095DB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90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13047,40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A4748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13024,20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31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23,20</w:t>
                  </w:r>
                </w:p>
              </w:tc>
            </w:tr>
            <w:tr w:rsidR="00567554" w:rsidRPr="000040F7">
              <w:trPr>
                <w:trHeight w:val="165"/>
              </w:trPr>
              <w:tc>
                <w:tcPr>
                  <w:tcW w:w="1556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68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F57234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13066,50</w:t>
                  </w:r>
                </w:p>
              </w:tc>
              <w:tc>
                <w:tcPr>
                  <w:tcW w:w="198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12953,70 </w:t>
                  </w:r>
                </w:p>
              </w:tc>
              <w:tc>
                <w:tcPr>
                  <w:tcW w:w="1331" w:type="dxa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112,80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6" w:space="0" w:color="000001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B51D8E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 w:rsidTr="00095DB9">
              <w:trPr>
                <w:trHeight w:val="31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ED67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14239,80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9A0E6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14239,80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567554" w:rsidRPr="00ED6769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ED6769" w:rsidRDefault="003335F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095DB9" w:rsidRPr="00ED6769" w:rsidTr="00677435">
              <w:trPr>
                <w:trHeight w:val="285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14152,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77AA4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14091,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auto"/>
                  <w:tcMar>
                    <w:left w:w="-3" w:type="dxa"/>
                  </w:tcMar>
                  <w:vAlign w:val="center"/>
                </w:tcPr>
                <w:p w:rsidR="00095DB9" w:rsidRPr="00A24213" w:rsidRDefault="003F0E82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 w:rsidRPr="0073148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73148A">
              <w:trPr>
                <w:trHeight w:val="21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14668,00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7D238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</w:t>
                  </w:r>
                  <w:r w:rsidR="00AF0A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8,00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auto"/>
                    <w:right w:val="single" w:sz="6" w:space="0" w:color="000001"/>
                  </w:tcBorders>
                  <w:shd w:val="clear" w:color="auto" w:fill="auto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</w:pPr>
                  <w:r w:rsidRPr="0073148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095DB9" w:rsidRPr="00ED6769" w:rsidTr="00AB51DF">
              <w:trPr>
                <w:trHeight w:val="247"/>
              </w:trPr>
              <w:tc>
                <w:tcPr>
                  <w:tcW w:w="1556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0040F7" w:rsidRDefault="00095DB9" w:rsidP="000040F7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68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E471BD" w:rsidP="001816B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14640,20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095DB9" w:rsidRPr="00ED6769" w:rsidRDefault="00AF0A2D" w:rsidP="00AB51D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1464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  <w:vAlign w:val="center"/>
                </w:tcPr>
                <w:p w:rsidR="00095DB9" w:rsidRPr="00ED6769" w:rsidRDefault="0031324C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676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auto"/>
                    <w:left w:val="single" w:sz="6" w:space="0" w:color="000001"/>
                    <w:bottom w:val="single" w:sz="4" w:space="0" w:color="00000A"/>
                    <w:right w:val="single" w:sz="6" w:space="0" w:color="000001"/>
                  </w:tcBorders>
                  <w:shd w:val="clear" w:color="auto" w:fill="FFFFFF" w:themeFill="background1"/>
                  <w:tcMar>
                    <w:left w:w="-3" w:type="dxa"/>
                  </w:tcMar>
                  <w:vAlign w:val="center"/>
                </w:tcPr>
                <w:p w:rsidR="00095DB9" w:rsidRPr="00A24213" w:rsidRDefault="009A0E69" w:rsidP="000040F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  <w:shd w:val="clear" w:color="auto" w:fill="FFFF00"/>
                    </w:rPr>
                  </w:pPr>
                  <w:r w:rsidRPr="0073148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00"/>
                    </w:rPr>
                    <w:t>0,00</w:t>
                  </w:r>
                </w:p>
              </w:tc>
            </w:tr>
            <w:tr w:rsidR="00A24213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A24213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2025</w:t>
                  </w:r>
                </w:p>
                <w:p w:rsidR="00A24213" w:rsidRPr="000040F7" w:rsidRDefault="00A24213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E471BD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E471BD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A24213" w:rsidRDefault="00A24213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A24213" w:rsidRDefault="00A24213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6D44AB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6D44AB" w:rsidRPr="006D44AB" w:rsidRDefault="006D44AB" w:rsidP="000040F7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 w:rsidRPr="006774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6D44AB" w:rsidRPr="00677435" w:rsidRDefault="00677435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7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6D44AB" w:rsidRPr="00677435" w:rsidRDefault="0067743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7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14580,10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6D44AB" w:rsidRPr="00677435" w:rsidRDefault="00677435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74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6D44AB" w:rsidRDefault="00677435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0,00</w:t>
                  </w:r>
                </w:p>
              </w:tc>
            </w:tr>
            <w:tr w:rsidR="00567554" w:rsidRPr="000040F7">
              <w:trPr>
                <w:trHeight w:val="75"/>
              </w:trPr>
              <w:tc>
                <w:tcPr>
                  <w:tcW w:w="1556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  <w:vAlign w:val="center"/>
                </w:tcPr>
                <w:p w:rsidR="00567554" w:rsidRPr="000040F7" w:rsidRDefault="00FA1BE5" w:rsidP="00A2421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Итого за 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2015-202</w:t>
                  </w:r>
                  <w:r w:rsidR="006D44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095DB9" w:rsidRPr="000040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68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677435" w:rsidP="007D238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157956</w:t>
                  </w:r>
                  <w:r w:rsidR="00E471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E471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Default="007C5F58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156769</w:t>
                  </w:r>
                  <w:r w:rsidR="00B75E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,1</w:t>
                  </w:r>
                  <w:r w:rsidR="007D23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9A0E69" w:rsidRPr="000040F7" w:rsidRDefault="009A0E69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  <w:right w:w="108" w:type="dxa"/>
                  </w:tcMar>
                </w:tcPr>
                <w:p w:rsidR="00567554" w:rsidRPr="000040F7" w:rsidRDefault="0067324C" w:rsidP="000040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717,90</w:t>
                  </w:r>
                </w:p>
              </w:tc>
              <w:tc>
                <w:tcPr>
                  <w:tcW w:w="1334" w:type="dxa"/>
                  <w:gridSpan w:val="2"/>
                  <w:tcBorders>
                    <w:top w:val="single" w:sz="4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shd w:val="clear" w:color="auto" w:fill="FFFFFF"/>
                  <w:tcMar>
                    <w:left w:w="-3" w:type="dxa"/>
                  </w:tcMar>
                </w:tcPr>
                <w:p w:rsidR="00567554" w:rsidRPr="000040F7" w:rsidRDefault="003F0E82" w:rsidP="002C42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52,10</w:t>
                  </w:r>
                </w:p>
              </w:tc>
            </w:tr>
          </w:tbl>
          <w:p w:rsidR="00567554" w:rsidRPr="000040F7" w:rsidRDefault="00FA1BE5" w:rsidP="00004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r w:rsidR="00B12A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B12A7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подлежит уточнению в рамках бюджетного цикла.</w:t>
            </w:r>
          </w:p>
        </w:tc>
      </w:tr>
      <w:tr w:rsidR="00567554" w:rsidRPr="000040F7">
        <w:tc>
          <w:tcPr>
            <w:tcW w:w="18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2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Конечным результатом реализации подпрограммы является удовлетворение потребностей населения </w:t>
            </w:r>
            <w:proofErr w:type="spellStart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в библиотечных услугах, повышение их качества и доступности.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</w:t>
            </w:r>
            <w:r w:rsidR="00273B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реализации подпрограммы (к 2026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составят: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-Уровень фактической обеспеченности библиотеками от нормативной потребности, не менее 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процентов.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-Охват населения муниципального района библиотечным обслуживанием - не менее 5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%; 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-Количество посещений библиотек в расчете на 1 жителя муниципального района в год — не менее 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экземпляров новых поступлений в библиотечные фонды публичных библиотек 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="00F21FB4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100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21FB4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 населения 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не менее 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единиц;</w:t>
            </w:r>
          </w:p>
          <w:p w:rsidR="00567554" w:rsidRPr="000040F7" w:rsidRDefault="00FA1BE5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-Объем количества библиографических записей в сводном электронном каталоге - не менее </w:t>
            </w:r>
            <w:r w:rsidR="00665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  <w:r w:rsidR="00A66DA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7554" w:rsidRDefault="00A66DAE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-Увеличение доли 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библиотек, подключенных к сети «Интернет»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общем количестве публичных библиотек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  <w:r w:rsidR="00273B9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менее </w:t>
            </w:r>
            <w:r w:rsidR="00A221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процентов</w:t>
            </w:r>
            <w:r w:rsidR="00FA1BE5"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21FB4" w:rsidRPr="000040F7" w:rsidRDefault="00F21FB4" w:rsidP="000040F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-Число посещений библиотек, за исключением республиканских-не менее </w:t>
            </w:r>
            <w:r w:rsidR="00665D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109097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  <w:p w:rsidR="00A22165" w:rsidRDefault="00FA1BE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-Количество организованных и </w:t>
            </w:r>
            <w:r w:rsidR="00D244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проведенных 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0040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      </w:r>
            <w:r w:rsidR="00D244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975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21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  <w:r w:rsidR="00F21F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22165" w:rsidRPr="000040F7" w:rsidRDefault="00A22165" w:rsidP="00A221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7483" w:rsidRDefault="00877483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 Характеристика сферы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целях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централизованная библиотечная система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»).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 составе данного учреждения образованы следующие структурные подразделения: Центральная районная библиотека (с.</w:t>
      </w:r>
      <w:r w:rsidR="00273B9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Вавож) и 14 филиалов: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Зядлудская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Зяглуд-Каксинская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Ново-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Биинская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Ожгинская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филиал,Тыловыл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Пельгинская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сельская библиотека-филиал.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Обеспеченность библиотеками на территории района соответствует </w:t>
      </w:r>
      <w:r w:rsidR="00F21FB4">
        <w:rPr>
          <w:rFonts w:ascii="Times New Roman CYR" w:hAnsi="Times New Roman CYR" w:cs="Times New Roman CYR"/>
          <w:sz w:val="24"/>
          <w:szCs w:val="24"/>
          <w:lang w:eastAsia="ru-RU"/>
        </w:rPr>
        <w:t>100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% нормативной потребности.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 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территориальным отделам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структурные подразделения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распределены следующим образом:</w:t>
      </w:r>
    </w:p>
    <w:p w:rsidR="00EF7814" w:rsidRDefault="00F21FB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="00EF7814"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функционируют Центральная районная библиотека </w:t>
      </w:r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в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с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. Вавож и филиал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Большеможгинский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A55E9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округ</w:t>
      </w:r>
      <w:r w:rsidR="00EF7814"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три филиала: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Волипельгинский</w:t>
      </w:r>
      <w:proofErr w:type="spellEnd"/>
      <w:proofErr w:type="gram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,</w:t>
      </w:r>
      <w:proofErr w:type="gram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Ожгинский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Зядлудский</w:t>
      </w:r>
      <w:proofErr w:type="spellEnd"/>
      <w:r w:rsidR="00EF7814"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–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удгинск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Гурезь-Пудгинский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Зяглуд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>аксинский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</w:t>
      </w:r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A55E9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два филиала: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Водзимоньинский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Новобиинский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;</w:t>
      </w:r>
    </w:p>
    <w:p w:rsidR="00EF7814" w:rsidRP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остальных муниципальных образованиях функционирует по одному филиалу МБУК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Брызгаловский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Зямбайгуртск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Зямбайгурский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Нюрдор-Котьинск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Нюрдо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р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Котьинский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 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Какможский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Большеволковск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отдел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функционирует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Волковский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</w:t>
      </w:r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>ий</w:t>
      </w:r>
      <w:proofErr w:type="spellEnd"/>
      <w:r w:rsidR="00E4784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территориальный сектор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функционирует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Тыловыл-Пельгинский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филиал. </w:t>
      </w:r>
    </w:p>
    <w:p w:rsidR="00EF7814" w:rsidRPr="00B75E6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Объем библиотечного книжного фонда МБУК 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« 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DA1B3B" w:rsidRPr="00B75E64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 69084 тыс. экземпляров или 4605 экземпляров в расчете на 1 тыс. жителей 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В последние годы объем библиотечного книжного фонда ежегодно сокращается на 1 процент.</w:t>
      </w:r>
    </w:p>
    <w:p w:rsidR="00EF7814" w:rsidRPr="00B75E6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Число пользователей МБУК 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за 9 месяцев 202</w:t>
      </w:r>
      <w:r w:rsidR="00DA1B3B" w:rsidRPr="00B75E64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года составило 7930  человек или 53% процента от общей численности жителей района. </w:t>
      </w:r>
    </w:p>
    <w:p w:rsidR="00EF7814" w:rsidRPr="00B75E6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Среднее число посещений библиотеки за отчётный период в расчете на одного пользователя составляет 8  раз; с онлайн</w:t>
      </w:r>
      <w:r w:rsidR="00273B9B"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- мероприятиями среднее посещение составляет 11,4;  количество книговыдачи – 15,2 единиц.</w:t>
      </w:r>
    </w:p>
    <w:p w:rsidR="00EF7814" w:rsidRPr="00B75E64" w:rsidRDefault="00EF7814" w:rsidP="00F21FB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Сведения, характеризующие библиотечное обслуживание населения 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в разрезе муниципальных образований за  9 месяцев 202</w:t>
      </w:r>
      <w:r w:rsidR="00DA1B3B" w:rsidRPr="00B75E64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года:</w:t>
      </w:r>
    </w:p>
    <w:p w:rsidR="00567554" w:rsidRPr="00B75E64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26" w:type="dxa"/>
        <w:tblInd w:w="-63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20"/>
        <w:gridCol w:w="2405"/>
        <w:gridCol w:w="21"/>
        <w:gridCol w:w="1757"/>
        <w:gridCol w:w="21"/>
        <w:gridCol w:w="1756"/>
        <w:gridCol w:w="19"/>
        <w:gridCol w:w="1706"/>
        <w:gridCol w:w="21"/>
        <w:gridCol w:w="1777"/>
        <w:gridCol w:w="23"/>
      </w:tblGrid>
      <w:tr w:rsidR="00567554" w:rsidRPr="00B75E64" w:rsidTr="00835C5B">
        <w:trPr>
          <w:gridBefore w:val="1"/>
          <w:wBefore w:w="20" w:type="dxa"/>
          <w:trHeight w:val="1110"/>
          <w:tblHeader/>
        </w:trPr>
        <w:tc>
          <w:tcPr>
            <w:tcW w:w="242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B75E64" w:rsidRDefault="00FA1BE5" w:rsidP="00E47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4784F"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территориального отдела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B75E64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библиотечного фонда, экз./жит.</w:t>
            </w:r>
          </w:p>
        </w:tc>
        <w:tc>
          <w:tcPr>
            <w:tcW w:w="177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B75E64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пользователей, % от общей численности населения </w:t>
            </w:r>
          </w:p>
        </w:tc>
        <w:tc>
          <w:tcPr>
            <w:tcW w:w="172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B75E64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посещений в расчете на 1-го пользователя</w:t>
            </w:r>
          </w:p>
        </w:tc>
        <w:tc>
          <w:tcPr>
            <w:tcW w:w="180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B75E64" w:rsidRDefault="00FA1BE5" w:rsidP="00835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книговыдач в расчете на 1- </w:t>
            </w:r>
            <w:proofErr w:type="spellStart"/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пользователя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13,8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Водзимоньинское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3,5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7,9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15,7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Какможское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4,2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7,8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13,6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Волипельгинское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12,6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12,2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Гурезь-Пудгинское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3,3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Брызгаловское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5,9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9,3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12,4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Большеволковское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3,8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16,2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Тыловыл-Пельгинское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18,8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Зямбайгуртское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5,7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 w:rsidP="008618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835C5B" w:rsidRPr="00B75E64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90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val="en-US" w:eastAsia="ru-RU"/>
              </w:rPr>
            </w:pP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Нюрдор-Котьинское</w:t>
            </w:r>
            <w:proofErr w:type="spellEnd"/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7,5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16,8</w:t>
            </w:r>
          </w:p>
        </w:tc>
      </w:tr>
      <w:tr w:rsidR="00835C5B" w:rsidRPr="00A33226" w:rsidTr="00835C5B">
        <w:tblPrEx>
          <w:tblCellMar>
            <w:left w:w="-7" w:type="dxa"/>
          </w:tblCellMar>
        </w:tblPrEx>
        <w:trPr>
          <w:gridAfter w:val="1"/>
          <w:wAfter w:w="23" w:type="dxa"/>
          <w:trHeight w:val="75"/>
        </w:trPr>
        <w:tc>
          <w:tcPr>
            <w:tcW w:w="24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lang w:eastAsia="ru-RU"/>
              </w:rPr>
            </w:pPr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В среднем по </w:t>
            </w:r>
            <w:proofErr w:type="spellStart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Вавожскому</w:t>
            </w:r>
            <w:proofErr w:type="spellEnd"/>
            <w:r w:rsidRPr="00B75E6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177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4,4</w:t>
            </w:r>
          </w:p>
        </w:tc>
        <w:tc>
          <w:tcPr>
            <w:tcW w:w="1777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172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98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7" w:type="dxa"/>
              <w:right w:w="108" w:type="dxa"/>
            </w:tcMar>
            <w:vAlign w:val="center"/>
          </w:tcPr>
          <w:p w:rsidR="00835C5B" w:rsidRPr="00B75E64" w:rsidRDefault="00835C5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auto"/>
                <w:lang w:val="en-US" w:eastAsia="ru-RU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15,5</w:t>
            </w:r>
          </w:p>
        </w:tc>
      </w:tr>
    </w:tbl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        Наблюдаются существенные отличия между муниципальными образованиями: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по объему библиотечного фонда: от 2,3 экземпляров на человека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Волипельгинско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округе,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6,7 экземпляров на человека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Тыловыл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Пельгинско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секторе,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 среднем значении по району 4,4 экземпляров на человека;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 количеству пользователей: от 37 процентов от численности населения в Больш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е-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Волковско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отделе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 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Гурезь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Пудгинско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отделе,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до 72 процента от численности населения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Зямбайгуртско</w:t>
      </w:r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</w:t>
      </w:r>
      <w:proofErr w:type="spellEnd"/>
      <w:r w:rsidR="000532F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территориальном секторе</w:t>
      </w:r>
      <w:r w:rsidRPr="00835C5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при среднем значении по району  53 %.  </w:t>
      </w:r>
    </w:p>
    <w:p w:rsidR="00835C5B" w:rsidRPr="00B75E64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Наиболее активно пользовались библиотечными услугами за 9 месяцев 202</w:t>
      </w:r>
      <w:r w:rsidR="00DA1B3B" w:rsidRPr="00B75E64">
        <w:rPr>
          <w:rFonts w:ascii="Times New Roman CYR" w:hAnsi="Times New Roman CYR" w:cs="Times New Roman CYR"/>
          <w:sz w:val="24"/>
          <w:szCs w:val="24"/>
          <w:lang w:eastAsia="ru-RU"/>
        </w:rPr>
        <w:t>2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году жители 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Тыловы</w:t>
      </w:r>
      <w:proofErr w:type="gram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л</w:t>
      </w:r>
      <w:proofErr w:type="spell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-</w:t>
      </w:r>
      <w:proofErr w:type="gramEnd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Пельгинско</w:t>
      </w:r>
      <w:r w:rsidR="000532F7" w:rsidRPr="00B75E64">
        <w:rPr>
          <w:rFonts w:ascii="Times New Roman CYR" w:hAnsi="Times New Roman CYR" w:cs="Times New Roman CYR"/>
          <w:sz w:val="24"/>
          <w:szCs w:val="24"/>
          <w:lang w:eastAsia="ru-RU"/>
        </w:rPr>
        <w:t>го</w:t>
      </w:r>
      <w:proofErr w:type="spellEnd"/>
      <w:r w:rsidR="000532F7" w:rsidRPr="00B75E6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территориального сектора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B75E64">
        <w:rPr>
          <w:rFonts w:ascii="Times New Roman CYR" w:hAnsi="Times New Roman CYR" w:cs="Times New Roman CYR"/>
          <w:sz w:val="24"/>
          <w:szCs w:val="24"/>
          <w:lang w:eastAsia="ru-RU"/>
        </w:rPr>
        <w:t>число книговыдач в расчете на одного пользователя составило 18,8 единиц в год, а количество посещений  по ЦБС – 15,5 посещений в расчете на 1-го пользователя.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Библиотеки размещаются: в зданиях учреждений культуры (7), в школах (4),  2 библиотеки находятся в арендованных помещениях,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центральная районная библиотека</w:t>
      </w:r>
      <w:r w:rsidR="00273B9B">
        <w:rPr>
          <w:rFonts w:ascii="Times New Roman CYR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- в отдельном помещении. В ветхом и аварийном состоянии зданий библиотек в районе в настоящее время нет.</w:t>
      </w:r>
    </w:p>
    <w:p w:rsid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 15 структурных подразделений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 13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имеют компьютерное оборудование. </w:t>
      </w:r>
    </w:p>
    <w:p w:rsidR="00835C5B" w:rsidRPr="00835C5B" w:rsidRDefault="00835C5B" w:rsidP="00835C5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сети Интернет подключены 13 библиотек МБУК 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835C5B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proofErr w:type="gramEnd"/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центральной районной библиотеке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установлена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лицензионная специализированного программного обеспечения ИРБИС, позволяющее формировать электронный каталог и библиографическое описание библиотечного фонда. 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Требует обновления материально-техническое обеспечение библиотек. Библиотечная мебель (шкафы, стеллажи, кафедры, витрины, стулья) практически не обновлялись последние 35 лет.</w:t>
      </w:r>
    </w:p>
    <w:p w:rsidR="00A33226" w:rsidRPr="00A33226" w:rsidRDefault="00A33226" w:rsidP="00A33226">
      <w:pPr>
        <w:spacing w:after="0" w:line="240" w:lineRule="auto"/>
        <w:ind w:firstLine="709"/>
        <w:jc w:val="both"/>
      </w:pP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По состоянию на 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01.10.202</w:t>
      </w:r>
      <w:r w:rsidR="00DA1B3B" w:rsidRPr="00B75E6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в МБУК «</w:t>
      </w:r>
      <w:proofErr w:type="spellStart"/>
      <w:r w:rsidRPr="00B75E64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ЦБС» работает 2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библиотечных работников, в том числе с высшим образованием 12 человек, со средним специальным образованием 16 человек. Возраст большей части работников составляет свыше 50 лет, только 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специалиста в возрасте до 30 лет, 1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 свыше 55 лет. Средняя заработная плата в учреждении МБУК «</w:t>
      </w:r>
      <w:proofErr w:type="spellStart"/>
      <w:r w:rsidRPr="00B75E64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ЦБС» за 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9 месяцев 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A1B3B" w:rsidRPr="00B75E6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r w:rsidRPr="00B75E64">
        <w:rPr>
          <w:rFonts w:ascii="Times New Roman" w:hAnsi="Times New Roman" w:cs="Times New Roman"/>
          <w:sz w:val="24"/>
          <w:szCs w:val="24"/>
          <w:lang w:eastAsia="ru-RU"/>
        </w:rPr>
        <w:t xml:space="preserve">составила  </w:t>
      </w:r>
      <w:r w:rsidR="00C85CA7" w:rsidRPr="00B75E64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5C5B" w:rsidRPr="00B75E64">
        <w:rPr>
          <w:rFonts w:ascii="Times New Roman" w:hAnsi="Times New Roman" w:cs="Times New Roman"/>
          <w:sz w:val="24"/>
          <w:szCs w:val="24"/>
          <w:lang w:eastAsia="ru-RU"/>
        </w:rPr>
        <w:t>9399</w:t>
      </w:r>
      <w:r w:rsidR="00C85CA7" w:rsidRPr="00B75E64">
        <w:rPr>
          <w:rFonts w:ascii="Times New Roman" w:hAnsi="Times New Roman" w:cs="Times New Roman"/>
          <w:sz w:val="24"/>
          <w:szCs w:val="24"/>
          <w:lang w:eastAsia="ru-RU"/>
        </w:rPr>
        <w:t>,00</w:t>
      </w:r>
      <w:r w:rsidRPr="00B75E6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рубля.</w:t>
      </w:r>
      <w:r w:rsidRPr="00A332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33226" w:rsidRDefault="00A33226" w:rsidP="00A332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03.1.2 Приоритеты, цели и задачи в сфере деятельности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 установлены Федеральным законом от 29 декабря 1994 года №</w:t>
      </w:r>
      <w:r>
        <w:rPr>
          <w:rFonts w:ascii="Times New Roman" w:hAnsi="Times New Roman" w:cs="Times New Roman"/>
          <w:sz w:val="24"/>
          <w:szCs w:val="24"/>
          <w:highlight w:val="white"/>
          <w:lang w:val="en-US" w:eastAsia="ru-RU"/>
        </w:rPr>
        <w:t> 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78-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ФЗ 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 библиотечном деле</w:t>
      </w:r>
      <w:r w:rsidRPr="00EF781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Федеральный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Федеральным законом от 6 октября 2003 года № 131-ФЗ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общих принципах организации местного самоуправления в Российской Федерации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межпоселенческими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фондов. В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районе полномочия по организации библиотечного обслуживания населения, комплектованию и обеспечению сохранности библиотечных фондов биб</w:t>
      </w:r>
      <w:r w:rsidR="00273B9B">
        <w:rPr>
          <w:rFonts w:ascii="Times New Roman CYR" w:hAnsi="Times New Roman CYR" w:cs="Times New Roman CYR"/>
          <w:sz w:val="24"/>
          <w:szCs w:val="24"/>
          <w:lang w:eastAsia="ru-RU"/>
        </w:rPr>
        <w:t>лиотек для исполнения передают О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тделу культуры Администрации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 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Указом Президента Российской Федерации от 7 мая 2012 года № 601 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основных направлениях совершенствования системы государственного управления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процентов, что имеет непосредственное отношение к муниципальным услугам, предоставляемым в целях библиотечного обслуживания населения. </w:t>
      </w:r>
      <w:proofErr w:type="gramEnd"/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Планом мероприятий (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картой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Изменения, направленные на повышение эффективности сферы культуры в Удмуртской Республике</w:t>
      </w:r>
      <w:r w:rsidRPr="00EF7814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</w:t>
      </w:r>
      <w:r w:rsidR="000F280E">
        <w:rPr>
          <w:rFonts w:ascii="Times New Roman CYR" w:hAnsi="Times New Roman CYR" w:cs="Times New Roman CYR"/>
          <w:sz w:val="24"/>
          <w:szCs w:val="24"/>
          <w:lang w:eastAsia="ru-RU"/>
        </w:rPr>
        <w:t>5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библиотечному обслуживанию населения, следующие: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повышение качества и расширение спектра государственных (муниципальных) услуг в сфере культуры;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обеспечение доступности к культурному продукту путем информатизации отрасли (создание электронных библиотек);</w:t>
      </w:r>
    </w:p>
    <w:p w:rsidR="00EF7814" w:rsidRDefault="00EF7814" w:rsidP="00EF7814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Цель подпрограммы - совершенствование системы библиотечного обслуживания, повышение качества и доступности библиотечных услуг для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района, вне зависимости от места проживания.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Для достижения поставленной цели в рамках подпрограммы будут решаться следующие задачи: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1)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Организация библиотечного обслуживания населения 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Обновление и комплектование библиотечных фондов, обеспечение их сохранности.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Внедрение в практику работы библиотек современных информационных технологий, создание электронных каталогов и баз данных.</w:t>
      </w:r>
    </w:p>
    <w:p w:rsidR="00EF7814" w:rsidRDefault="00EF7814" w:rsidP="00EF7814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F7814">
        <w:rPr>
          <w:rFonts w:ascii="Times New Roman" w:hAnsi="Times New Roman" w:cs="Times New Roman"/>
          <w:sz w:val="24"/>
          <w:szCs w:val="24"/>
          <w:lang w:eastAsia="ru-RU"/>
        </w:rPr>
        <w:t>4)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Развитие новых форм и методов оказания библиотечных услуг.</w:t>
      </w:r>
    </w:p>
    <w:p w:rsidR="00877483" w:rsidRDefault="00877483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3.1.3 Целевые показатели (индикаторы)</w:t>
      </w:r>
    </w:p>
    <w:p w:rsidR="00567554" w:rsidRPr="000040F7" w:rsidRDefault="00567554" w:rsidP="000040F7">
      <w:pPr>
        <w:keepNext/>
        <w:shd w:val="clear" w:color="auto" w:fill="FFFFFF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E47F35" w:rsidRPr="00973FC7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1.</w:t>
      </w:r>
      <w:r w:rsidR="00E47F35" w:rsidRPr="00973FC7">
        <w:rPr>
          <w:rFonts w:ascii="Times New Roman CYR" w:hAnsi="Times New Roman CYR" w:cs="Times New Roman CYR"/>
          <w:sz w:val="24"/>
          <w:szCs w:val="24"/>
          <w:lang w:eastAsia="ru-RU"/>
        </w:rPr>
        <w:t>Уровень фактической обеспеченности библиотеками от нормативной потребности, процентов.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973FC7" w:rsidRDefault="00973FC7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2.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Охват населения муниципального района библиотечным обслуживанием, процентов.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 населением; зависит от качества и доступности их оказания. Рассчитывается как количество зарегистрированных пользователей библиотек, отнесенное к численности жителей муниципального образования, умноженное на 100 процентов. </w:t>
      </w:r>
    </w:p>
    <w:p w:rsidR="00973FC7" w:rsidRDefault="00973FC7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3.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посещений библиотек в расчете на 1 жителя муниципального района в год, единиц. 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услуг; зависит от качества и доступности их оказания.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4.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Количество экземпляров новых поступлений в библиотечные фонды публичных библиотек </w:t>
      </w:r>
      <w:proofErr w:type="spellStart"/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Вавожского</w:t>
      </w:r>
      <w:proofErr w:type="spellEnd"/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района на 100</w:t>
      </w:r>
      <w:r w:rsidR="004C627E">
        <w:rPr>
          <w:rFonts w:ascii="Times New Roman CYR" w:hAnsi="Times New Roman CYR" w:cs="Times New Roman CYR"/>
          <w:sz w:val="24"/>
          <w:szCs w:val="24"/>
          <w:lang w:eastAsia="ru-RU"/>
        </w:rPr>
        <w:t>0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 xml:space="preserve"> человек населения, единиц.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Показатель характеризует степень обновления библиотечного фонда в течение анализируемого периода; влияет на качество библиотечных услуг.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5.</w:t>
      </w:r>
      <w:r w:rsidR="000532F7">
        <w:rPr>
          <w:rFonts w:ascii="Times New Roman CYR" w:hAnsi="Times New Roman CYR" w:cs="Times New Roman CYR"/>
          <w:sz w:val="24"/>
          <w:szCs w:val="24"/>
          <w:lang w:eastAsia="ru-RU"/>
        </w:rPr>
        <w:t>Объем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количества библиографических записей в сводном электронном каталоге, ед</w:t>
      </w:r>
      <w:r w:rsidR="000532F7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иниц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развитие справочно-поискового аппарата библиотечной системы; влияет на качество оказания библиотечных услуг. </w:t>
      </w: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>Предусмотрен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для наблюдения в разрезе муниципальных образований в проекте государственной программы Удмуртской Республики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Культура Удмуртии на 2013-202</w:t>
      </w:r>
      <w:r w:rsidR="00B75E64">
        <w:rPr>
          <w:rFonts w:ascii="Times New Roman CYR" w:hAnsi="Times New Roman CYR" w:cs="Times New Roman CYR"/>
          <w:sz w:val="24"/>
          <w:szCs w:val="24"/>
          <w:lang w:eastAsia="ru-RU"/>
        </w:rPr>
        <w:t>5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годы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973FC7" w:rsidRP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7F35" w:rsidRDefault="00973FC7" w:rsidP="00973FC7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6.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У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величение доли библиотек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подключенных к сети </w:t>
      </w:r>
      <w:r w:rsidR="00E47F35"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Интернет</w:t>
      </w:r>
      <w:r w:rsidR="00E47F35"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общем количестве публичных библиотек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района,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процент</w:t>
      </w:r>
      <w:r w:rsidR="004C627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ов</w:t>
      </w:r>
      <w:r w:rsidR="00E47F35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;</w:t>
      </w:r>
    </w:p>
    <w:p w:rsidR="00973FC7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рассчитывается применительно к структурным подразделениям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Характеризует возможность доступа пользователей библиотек к электронным фондам публичных библиотек Удмуртской Республики; влияет на качество оказания библиотечных услуг.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7.Число посещений библиотек, за исключением республиканских</w:t>
      </w:r>
      <w:r w:rsidR="004C627E">
        <w:rPr>
          <w:rFonts w:ascii="Times New Roman CYR" w:hAnsi="Times New Roman CYR" w:cs="Times New Roman CYR"/>
          <w:sz w:val="24"/>
          <w:szCs w:val="24"/>
          <w:lang w:eastAsia="ru-RU"/>
        </w:rPr>
        <w:t>, человек;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Показатель характеризует востребованность библиотечных услуг </w:t>
      </w:r>
    </w:p>
    <w:p w:rsidR="00973FC7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E47F35" w:rsidRDefault="00973FC7" w:rsidP="00973FC7">
      <w:pPr>
        <w:suppressAutoHyphens w:val="0"/>
        <w:autoSpaceDE w:val="0"/>
        <w:autoSpaceDN w:val="0"/>
        <w:adjustRightInd w:val="0"/>
        <w:spacing w:after="0" w:line="240" w:lineRule="auto"/>
        <w:ind w:left="-142" w:hanging="283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47F35"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E47F35">
        <w:rPr>
          <w:rFonts w:ascii="Times New Roman CYR" w:hAnsi="Times New Roman CYR" w:cs="Times New Roman CYR"/>
          <w:sz w:val="24"/>
          <w:szCs w:val="24"/>
          <w:lang w:eastAsia="ru-RU"/>
        </w:rPr>
        <w:t>Количество организованных и проведенных мероприятий с целью продвижения чтения, повышения информационной культуры, организации досуга и популяризации различных областей знания, единиц.</w:t>
      </w:r>
    </w:p>
    <w:p w:rsidR="00E47F35" w:rsidRDefault="00E47F35" w:rsidP="00973FC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>К числу мероприятий относится проведение мероприятий тематической направленности (программно-проектная деятельность), организация клубов общения, создание мини-музеев, оформление выставок, проведение дискуссий, презентаций. Показатель характеризует использование различных форм и методов работы с населением.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0F280E" w:rsidRDefault="000F280E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3.1.4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Сроки и этапы реализации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Подпрограмма реализуется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в два этапа: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1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2015-2018 годы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2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этап – 2019-202</w:t>
      </w:r>
      <w:r w:rsidR="00273B9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6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годы</w:t>
      </w:r>
    </w:p>
    <w:p w:rsidR="00273B9B" w:rsidRDefault="00273B9B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3.1.5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left="709" w:right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Основные мероприятия в сфере реализации подпрограммы: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деятельности (оказание услуг) библиотек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основного мероприятия осуществляется: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Заключение соглашений с органами местного самоуправления поселений по организации библиотечного обслуживания населения, комплектованию и обеспечению сохранности библиотечных фондов поселения. 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Оказание муниципальной услуги по оказанию библиотечного обслуживания населения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Организация и проведение мероприятий с целью продвижения чтения, повышения информационной культуры, организации досуга и популяризации различных областей знания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в</w:t>
      </w:r>
      <w:r w:rsidR="00D042D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рамках программы «Язык,</w:t>
      </w:r>
      <w:r w:rsidR="00273B9B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Культура,</w:t>
      </w:r>
      <w:r w:rsidR="00273B9B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 w:rsidR="00973FC7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Чтение»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Организация и проведение мероприятий тематической направленности, таких как</w:t>
      </w:r>
      <w:r w:rsid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: «Время детское» экологическое просвещение в библиотеках, памятные даты военной истории, формирование ЗОЖ.</w:t>
      </w:r>
    </w:p>
    <w:p w:rsid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Организация </w:t>
      </w:r>
      <w:r w:rsidR="00CB058F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и ведение папок-накопителей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r w:rsidRPr="00AD253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Летопись </w:t>
      </w:r>
      <w:r w:rsidR="00AD253B"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села</w:t>
      </w:r>
      <w:r w:rsid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»</w:t>
      </w:r>
    </w:p>
    <w:p w:rsidR="00E47F35" w:rsidRPr="00AD253B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AD253B"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Создание на базе библиотек клубов общения, любителей книги, семейного чтения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Оформление тематических выставок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Информирование населения об организации оказания библиотечных услуг в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Вавожском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районе, проводимых мероприятиях, а также о трудовых коллективах и работниках библиотечной системы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для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теле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- и радиопередач</w:t>
      </w:r>
    </w:p>
    <w:p w:rsidR="00E47F35" w:rsidRPr="00AD253B" w:rsidRDefault="00E674A2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color w:val="auto"/>
          <w:lang w:eastAsia="ru-RU"/>
        </w:rPr>
      </w:pPr>
      <w:hyperlink r:id="rId8" w:history="1">
        <w:proofErr w:type="gram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Публикация анонсов мероприятий на официальном сайте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Подготовка и публикация информации на специализированном ресурсе официального сайта Администрации муниципального образования «</w:t>
        </w:r>
        <w:proofErr w:type="spellStart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>Вавожский</w:t>
        </w:r>
        <w:proofErr w:type="spellEnd"/>
        <w:r w:rsidR="00E47F35" w:rsidRPr="00AD253B">
          <w:rPr>
            <w:rFonts w:ascii="Times New Roman" w:hAnsi="Times New Roman" w:cs="Times New Roman"/>
            <w:sz w:val="24"/>
            <w:szCs w:val="24"/>
            <w:highlight w:val="white"/>
            <w:lang w:eastAsia="ru-RU"/>
          </w:rPr>
          <w:t xml:space="preserve"> район», посвященному вопросам культуры, об организации библиотечного обслуживания в районе, в том числе о муниципальных правовых актах, регламентирующих деятельность в сфере библиотечного обслуживания населения, планах мероприятий, учреждениях, предоставляющих муниципальные услуги по организации библиотечного обслуживания населения</w:t>
        </w:r>
      </w:hyperlink>
      <w:proofErr w:type="gramEnd"/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Создание официального сайта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публикация на нем информации о деятельности учреждения, в том числе в разрезе его  структурных подразделений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Внедрение во всех структурных подразделениях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библиотечных услуг их качеством и доступностью</w:t>
      </w:r>
    </w:p>
    <w:p w:rsidR="00E47F35" w:rsidRDefault="00E47F35" w:rsidP="00E47F35">
      <w:p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2.</w:t>
      </w:r>
      <w:r w:rsidR="00273B9B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Укрепление материально технической базы и безопасности библиотечного фонда 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электронных информационных ресурсов</w:t>
      </w:r>
    </w:p>
    <w:p w:rsidR="00D34EA6" w:rsidRPr="00D34EA6" w:rsidRDefault="00DF1477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Мероприятия по модернизации библиотек в части комплектования книжных фондов библиотек муниципальных образований</w:t>
      </w:r>
    </w:p>
    <w:p w:rsidR="00E47F35" w:rsidRPr="00D34EA6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Создание центров общественного доступа (компьютерных аудиторий) в филиалах МБУК 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D34EA6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 w:rsidRP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к электронным фондам публичных библиотек Удмуртской Республики </w:t>
      </w:r>
    </w:p>
    <w:p w:rsidR="00E47F35" w:rsidRDefault="00E47F35" w:rsidP="00CB058F">
      <w:pPr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lastRenderedPageBreak/>
        <w:t>Ремонт кровли</w:t>
      </w:r>
      <w:r w:rsidR="00D34EA6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районной библиотеки, косметический ремонт кабинетов и зала</w:t>
      </w:r>
    </w:p>
    <w:p w:rsidR="00D34EA6" w:rsidRDefault="00D34EA6" w:rsidP="00CB058F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</w:t>
      </w:r>
    </w:p>
    <w:p w:rsidR="00D34EA6" w:rsidRDefault="00D34EA6" w:rsidP="00CB058F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межнационального мира и согласия, гармонизации межнациональных (межэтнических) отношений (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софинансирование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программ)</w:t>
      </w:r>
    </w:p>
    <w:p w:rsidR="00E47F35" w:rsidRDefault="00E47F35" w:rsidP="00CB058F">
      <w:pPr>
        <w:suppressAutoHyphens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6869B4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3.</w:t>
      </w:r>
      <w:r w:rsidR="00273B9B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налога на имущество</w:t>
      </w:r>
    </w:p>
    <w:p w:rsidR="00D34EA6" w:rsidRPr="008003AE" w:rsidRDefault="00D34EA6" w:rsidP="00CB058F">
      <w:pPr>
        <w:pStyle w:val="af"/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8003AE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Уплата земельного налога</w:t>
      </w:r>
    </w:p>
    <w:p w:rsidR="004D2BF6" w:rsidRDefault="004D2BF6" w:rsidP="00CB058F">
      <w:pPr>
        <w:suppressAutoHyphens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4. Создание модельной муниципальной библиотеки</w:t>
      </w:r>
      <w:r w:rsidR="00FD1E7F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.</w:t>
      </w:r>
    </w:p>
    <w:p w:rsidR="004D2BF6" w:rsidRDefault="004D2BF6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03.1.6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Меры муниципального регулирования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Постановлением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25.12.2014г. №1349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 внесении изменений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внесены изменения в постановление Администрации муниципального образования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28.11.2013 года  № 1364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Об утверждении Плана мероприятий (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дорожной</w:t>
      </w:r>
      <w:proofErr w:type="gram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карты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»)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Изменения, направленные на повышение эффективности сферы культуры в муниципальном образовании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A3E1D"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Удмуртской Республики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3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0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декабря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20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22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года №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1637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А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дминистрации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10 февраля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201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4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года № 9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0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Об утверждении Положения об оплате труда работников бюджетных, казенных</w:t>
      </w:r>
      <w:r w:rsidR="003A3E1D"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 автономных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Платные виды услуг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предоставляются в соответствии с Положением о платных услугах, утвержденным приказом МБУК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от 01</w:t>
      </w:r>
      <w:r w:rsidR="00273B9B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января 2013</w:t>
      </w:r>
      <w:r w:rsidR="00273B9B"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года № 9-ОД.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района освобождены от уплаты земельного налога, в том числе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highlight w:val="white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03.1.7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Прогноз сводных показателей муниципальных заданий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 рамках подпрограммы МБУК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оказывается: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услуги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 стационаре)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(через Интернет)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муниципальные работы 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Библиотечное, библиографическое и информационное обслуживание пользователей библиотеки (вне стационара)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Библиографическая обработка документов и создание каталогов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Формирование, учет, изучение, обеспечение физического сохранения безопасности фондов библиотек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»,  «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>Методическое обеспечение в области библиотечного дела</w:t>
      </w:r>
      <w:r w:rsidRPr="00E47F35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lastRenderedPageBreak/>
        <w:t xml:space="preserve"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Удмуртской Республики от 30 ноября 2016 года №38.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Порядок определения нормативных затрат на оказание муниципальных услуг и нормативных затрат на содержание имущества муниципальных учреждений культуры и образовательны</w:t>
      </w:r>
      <w:r w:rsidR="00273B9B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х учреждений, подведомственных О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тделу культуры Администрации муниципального образования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F280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Муниципальный округ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="009E636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Удму</w:t>
      </w:r>
      <w:r w:rsidR="000F280E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ртской Республики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утверждены приказом Отдела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от 29.03.2013 года № 26/1. 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lang w:eastAsia="ru-RU"/>
        </w:rPr>
        <w:t xml:space="preserve">03.1.8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Взаимодействие с органами государственной власти и местного самоуправления, организациями и гражданами 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color w:val="auto"/>
          <w:lang w:eastAsia="ru-RU"/>
        </w:rPr>
      </w:pP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республиканской целевой программы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Развитие информационного общества в Удмуртской Республике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утвержденной постановлением Правительства Удмуртской Республики от 20.07.2015 года № 350, осуществляется: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обеспечение доступа муниципальных библиотек к информационн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о-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телекоммуникационной сети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Интернет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 (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широкополосный доступ со скоростью не ниже 256 Кбит/с);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центров общественного доступа к муниципальным услугам, предоставляемым в электронном виде;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3)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перевод библиотечных фондов муниципальных библиотек в электронный вид;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4)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создание интернет-сайтов муниципальных библиотек.</w:t>
      </w:r>
    </w:p>
    <w:p w:rsidR="00E47F35" w:rsidRP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Между Адми</w:t>
      </w:r>
      <w:r w:rsidR="00273B9B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нистрацией </w:t>
      </w:r>
      <w:proofErr w:type="spellStart"/>
      <w:r w:rsidR="00273B9B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 w:rsidR="00273B9B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и О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тделом культуры Администрации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Вавожского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района ежегодно заключаются Соглашения о передаче осуществления полномочий по организации библиотечного обслуживания населения, комплектование и обеспечение сохранности библиотечных фондов библиотек МБУК 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Вавожская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ЦБС</w:t>
      </w:r>
      <w:r w:rsidRPr="00E47F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рамках подпрограммы осуществляется взаимодействие:</w:t>
      </w:r>
    </w:p>
    <w:p w:rsidR="00E47F35" w:rsidRP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с государственными библиотеками Удмуртской Республики: АУК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Национальная библиотека Удмуртской Республики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Республиканская библиотека для детей и юношества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БУК УР 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Удмуртская республиканская библиотека для слепых</w:t>
      </w:r>
      <w:r w:rsidRPr="00E47F35">
        <w:rPr>
          <w:rFonts w:ascii="Times New Roman" w:hAnsi="Times New Roman" w:cs="Times New Roman"/>
          <w:sz w:val="24"/>
          <w:szCs w:val="24"/>
          <w:highlight w:val="white"/>
          <w:lang w:eastAsia="ru-RU"/>
        </w:rPr>
        <w:t>»;</w:t>
      </w:r>
    </w:p>
    <w:p w:rsidR="00E47F35" w:rsidRDefault="00E47F35" w:rsidP="00E47F35">
      <w:pPr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 образовательными организациями: школами и дошкольными учреждениями, школьными библиотеками.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целях обмена опытом осуществляется взаимодействие с сельскими библиотеками других муниципальных образований.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В реализации отдельных мероприятий участвуют общественные организации и любительские объединения, общественные центры национальных культур.</w:t>
      </w:r>
    </w:p>
    <w:p w:rsidR="00E47F35" w:rsidRDefault="00E47F35" w:rsidP="00E47F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В рамках подпрограммы планируется развивать систему обратной связи с потребителями библиотечных услуг, в том числе в части рассмотрения и реагирования на жалобы и предложения по совершенствованию работы библиотек, внедрения </w:t>
      </w:r>
      <w:proofErr w:type="gramStart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>системы регулярного мониторинга удовлетворенности потребителей услуг их</w:t>
      </w:r>
      <w:proofErr w:type="gramEnd"/>
      <w:r>
        <w:rPr>
          <w:rFonts w:ascii="Times New Roman CYR" w:hAnsi="Times New Roman CYR" w:cs="Times New Roman CYR"/>
          <w:sz w:val="24"/>
          <w:szCs w:val="24"/>
          <w:highlight w:val="white"/>
          <w:lang w:eastAsia="ru-RU"/>
        </w:rPr>
        <w:t xml:space="preserve"> качеством и доступностью.</w:t>
      </w:r>
    </w:p>
    <w:p w:rsidR="00D34EA6" w:rsidRDefault="00D34EA6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</w:t>
      </w:r>
      <w:bookmarkStart w:id="1" w:name="__DdeLink__4417_1829573449"/>
      <w:bookmarkEnd w:id="1"/>
      <w:r w:rsidRPr="000040F7">
        <w:rPr>
          <w:rFonts w:ascii="Times New Roman" w:hAnsi="Times New Roman" w:cs="Times New Roman"/>
          <w:sz w:val="24"/>
          <w:szCs w:val="24"/>
          <w:lang w:eastAsia="ru-RU"/>
        </w:rPr>
        <w:t>9 Ресурсное обеспечение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567554" w:rsidRPr="000040F7" w:rsidRDefault="00FA1BE5" w:rsidP="000040F7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район».</w:t>
      </w:r>
    </w:p>
    <w:p w:rsidR="00567554" w:rsidRPr="000040F7" w:rsidRDefault="00FA1BE5" w:rsidP="000040F7">
      <w:pPr>
        <w:keepNext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доходы от оказания платных услуг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(программ (проектов) в области библиотечного дела) могут быть субсидии, полученные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иными некоммерческими организациями, осуществляющими деятельность на территории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Комплектование книжных фондов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осуществляется за счет муниципального бюджета, а также за счет межбюджетных трансфертов, предоставляемых бюджету Удмуртской Республики из федерального бюджета на комплектование книжных фондов библиотек муниципальных образований.</w:t>
      </w:r>
    </w:p>
    <w:p w:rsidR="00567554" w:rsidRPr="000040F7" w:rsidRDefault="00FA1BE5" w:rsidP="000040F7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Общий объем финансирования мероприятий подпрограммы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 2015-202</w:t>
      </w:r>
      <w:r w:rsidR="002E751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сост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авляет </w:t>
      </w:r>
      <w:r w:rsidR="00B75E64">
        <w:rPr>
          <w:rFonts w:ascii="Times New Roman" w:hAnsi="Times New Roman" w:cs="Times New Roman"/>
          <w:sz w:val="24"/>
          <w:szCs w:val="24"/>
        </w:rPr>
        <w:t xml:space="preserve">157956,10 </w:t>
      </w:r>
      <w:r w:rsidR="000F280E">
        <w:rPr>
          <w:rFonts w:ascii="Times New Roman" w:hAnsi="Times New Roman" w:cs="Times New Roman"/>
          <w:sz w:val="24"/>
          <w:szCs w:val="24"/>
          <w:lang w:eastAsia="ru-RU"/>
        </w:rPr>
        <w:t>тыс. рублей.</w:t>
      </w:r>
    </w:p>
    <w:tbl>
      <w:tblPr>
        <w:tblW w:w="9589" w:type="dxa"/>
        <w:tblInd w:w="-27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-3" w:type="dxa"/>
          <w:right w:w="0" w:type="dxa"/>
        </w:tblCellMar>
        <w:tblLook w:val="00A0" w:firstRow="1" w:lastRow="0" w:firstColumn="1" w:lastColumn="0" w:noHBand="0" w:noVBand="0"/>
      </w:tblPr>
      <w:tblGrid>
        <w:gridCol w:w="1677"/>
        <w:gridCol w:w="1391"/>
        <w:gridCol w:w="3260"/>
        <w:gridCol w:w="1701"/>
        <w:gridCol w:w="1560"/>
      </w:tblGrid>
      <w:tr w:rsidR="00567554" w:rsidRPr="000040F7">
        <w:trPr>
          <w:trHeight w:val="7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567554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567554" w:rsidRPr="000040F7" w:rsidRDefault="00567554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 «</w:t>
            </w:r>
            <w:proofErr w:type="spellStart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бюджета УР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567554" w:rsidRPr="000040F7" w:rsidRDefault="00FA1BE5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 бюджета УР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5C1449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10460,00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10072,40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145,30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10690,60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10447,80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220,50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22,30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11267,40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11109,40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158,00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12563,60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12482,30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81,30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90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13047,40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13024,20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0040F7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sz w:val="24"/>
                <w:szCs w:val="24"/>
              </w:rPr>
              <w:t>23,20</w:t>
            </w:r>
          </w:p>
        </w:tc>
      </w:tr>
      <w:tr w:rsidR="00162802" w:rsidRPr="000040F7">
        <w:trPr>
          <w:trHeight w:val="135"/>
        </w:trPr>
        <w:tc>
          <w:tcPr>
            <w:tcW w:w="1677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13066,50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12953,70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112,80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ED6769" w:rsidRDefault="00B51D8E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8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2C5691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14239,80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2C5691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14239,80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D34EA6" w:rsidRPr="00ED6769" w:rsidRDefault="002C5691" w:rsidP="00D3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 w:rsidTr="00E64B5F">
        <w:trPr>
          <w:trHeight w:val="232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14152,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E77AA4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14091,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B75E64" w:rsidRDefault="003F0E8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70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14668,00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3F0E8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="007C5F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B75E64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162802" w:rsidRPr="000040F7" w:rsidTr="00E64B5F">
        <w:trPr>
          <w:trHeight w:val="255"/>
        </w:trPr>
        <w:tc>
          <w:tcPr>
            <w:tcW w:w="1677" w:type="dxa"/>
            <w:tcBorders>
              <w:top w:val="single" w:sz="4" w:space="0" w:color="auto"/>
              <w:left w:val="single" w:sz="6" w:space="0" w:color="000001"/>
              <w:bottom w:val="single" w:sz="4" w:space="0" w:color="00000A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040F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CE4C46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14640,20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ED6769" w:rsidRDefault="007C5F58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  <w:r w:rsidR="003F0E82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  <w:vAlign w:val="center"/>
          </w:tcPr>
          <w:p w:rsidR="00162802" w:rsidRPr="00ED6769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76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  <w:vAlign w:val="center"/>
          </w:tcPr>
          <w:p w:rsidR="00162802" w:rsidRPr="00B75E64" w:rsidRDefault="00162802" w:rsidP="00861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>0,00</w:t>
            </w:r>
          </w:p>
        </w:tc>
      </w:tr>
      <w:tr w:rsidR="000F280E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0F280E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  <w:p w:rsidR="000F280E" w:rsidRPr="000040F7" w:rsidRDefault="000F280E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6B6117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0F280E" w:rsidRDefault="006B6117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0F280E" w:rsidRDefault="00B75E64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0F280E" w:rsidRDefault="00B75E64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E751C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2E751C" w:rsidRPr="002E751C" w:rsidRDefault="002E751C" w:rsidP="000040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75E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2E751C" w:rsidRPr="002E751C" w:rsidRDefault="00B75E64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2E751C" w:rsidRPr="002E751C" w:rsidRDefault="00B75E64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14580,10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2E751C" w:rsidRPr="002E751C" w:rsidRDefault="00B75E64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2E751C" w:rsidRPr="002E751C" w:rsidRDefault="00B75E64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2802" w:rsidRPr="000040F7">
        <w:trPr>
          <w:trHeight w:val="75"/>
        </w:trPr>
        <w:tc>
          <w:tcPr>
            <w:tcW w:w="1677" w:type="dxa"/>
            <w:tcBorders>
              <w:top w:val="single" w:sz="4" w:space="0" w:color="00000A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  <w:vAlign w:val="center"/>
          </w:tcPr>
          <w:p w:rsidR="00162802" w:rsidRPr="000040F7" w:rsidRDefault="00162802" w:rsidP="000F28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2E7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04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3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Pr="00B75E64" w:rsidRDefault="00B75E64" w:rsidP="003F0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15795</w:t>
            </w:r>
            <w:r w:rsidR="00CE4C46" w:rsidRPr="00B75E64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4C46" w:rsidRPr="00B75E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-3" w:type="dxa"/>
            </w:tcMar>
          </w:tcPr>
          <w:p w:rsidR="00162802" w:rsidRPr="00B75E64" w:rsidRDefault="007C5F58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156769,9</w:t>
            </w:r>
            <w:r w:rsidR="003F0E82" w:rsidRPr="00B75E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62802" w:rsidRPr="00B75E64" w:rsidRDefault="0016280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-3" w:type="dxa"/>
              <w:right w:w="108" w:type="dxa"/>
            </w:tcMar>
          </w:tcPr>
          <w:p w:rsidR="00162802" w:rsidRPr="00B75E64" w:rsidRDefault="002E0F82" w:rsidP="00861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717,90</w:t>
            </w:r>
          </w:p>
        </w:tc>
        <w:tc>
          <w:tcPr>
            <w:tcW w:w="1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3" w:type="dxa"/>
            </w:tcMar>
          </w:tcPr>
          <w:p w:rsidR="00162802" w:rsidRPr="00B75E64" w:rsidRDefault="003F0E82" w:rsidP="002C4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E64">
              <w:rPr>
                <w:rFonts w:ascii="Times New Roman" w:hAnsi="Times New Roman" w:cs="Times New Roman"/>
                <w:sz w:val="24"/>
                <w:szCs w:val="24"/>
              </w:rPr>
              <w:t>52,10</w:t>
            </w:r>
          </w:p>
        </w:tc>
      </w:tr>
    </w:tbl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» сформировано: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2015-2016 годы – в со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</w:t>
      </w:r>
      <w:r w:rsidR="002E75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18 декабря 2013 года №125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</w:t>
      </w:r>
      <w:r w:rsidR="002E75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25 ноября 2015 года №234 «О бюджете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567554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0040F7">
        <w:rPr>
          <w:rFonts w:ascii="Times New Roman" w:hAnsi="Times New Roman" w:cs="Times New Roman"/>
          <w:sz w:val="24"/>
          <w:szCs w:val="24"/>
        </w:rPr>
        <w:t>в соответствии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D32C65" w:rsidRPr="000040F7" w:rsidRDefault="00FA1BE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на 2018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год – </w:t>
      </w:r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D32C65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</w:t>
      </w:r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2017 года № 102 «О бюджете муниципального образования «</w:t>
      </w:r>
      <w:proofErr w:type="spellStart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D32C65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2018 год и на плановый период 2019 и 2020 годов»</w:t>
      </w:r>
    </w:p>
    <w:p w:rsidR="000C52BC" w:rsidRPr="00743D7E" w:rsidRDefault="00D32C65" w:rsidP="000040F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2019 год – </w:t>
      </w:r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0C52BC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18 декабря 2018 года № 146 «О бюджете муниципального образования «</w:t>
      </w:r>
      <w:proofErr w:type="spellStart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0C52BC"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2019 год и на плановый период 2020 и 2021 годов»</w:t>
      </w:r>
    </w:p>
    <w:p w:rsidR="00743D7E" w:rsidRPr="002C5691" w:rsidRDefault="00743D7E" w:rsidP="00743D7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C5691" w:rsidRPr="00CE4C46" w:rsidRDefault="002C5691" w:rsidP="002C569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№ </w:t>
      </w:r>
      <w:r w:rsidR="00925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CE4C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CE4C46" w:rsidRPr="002E751C" w:rsidRDefault="00CE4C46" w:rsidP="00CE4C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E751C" w:rsidRPr="007C5F58" w:rsidRDefault="007C5F58" w:rsidP="00CE4C4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C5F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2023 год № 183</w:t>
      </w:r>
      <w:r w:rsidR="002E751C" w:rsidRPr="007C5F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«Муниципальный округ </w:t>
      </w:r>
      <w:proofErr w:type="spellStart"/>
      <w:r w:rsidR="002E751C" w:rsidRPr="007C5F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="002E751C" w:rsidRPr="007C5F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 Удмуртской Республики» на 2023 год и на плановый 2024 и 2025 годы»</w:t>
      </w:r>
      <w:proofErr w:type="gramEnd"/>
    </w:p>
    <w:p w:rsidR="00CE4C46" w:rsidRPr="00743D7E" w:rsidRDefault="00CE4C46" w:rsidP="00CE4C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32C65" w:rsidRPr="000040F7" w:rsidRDefault="00D32C6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</w:t>
      </w:r>
      <w:r w:rsidR="002E751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ценарию (1 вариант), а именно: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202</w:t>
      </w:r>
      <w:r w:rsidR="00743D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 –1,0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 на 2024 год – 1,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067</w:t>
      </w:r>
      <w:r w:rsidR="0031550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 2025 год – 1,0</w:t>
      </w:r>
      <w:r w:rsidR="002C569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67</w:t>
      </w:r>
      <w:r w:rsidR="007C5F5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2" w:name="_GoBack"/>
      <w:bookmarkEnd w:id="2"/>
    </w:p>
    <w:p w:rsidR="00567554" w:rsidRPr="000040F7" w:rsidRDefault="00FA1BE5" w:rsidP="000040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Ресурсное обеспечение подпрограммы за счет</w:t>
      </w:r>
      <w:r w:rsidR="000C52BC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средств бюджета муниципального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подлежит уточнению в рамках бюджетного цикла.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41D19"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341D19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» представлено в 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5 к муниципальной программе.</w:t>
      </w:r>
    </w:p>
    <w:p w:rsidR="00567554" w:rsidRPr="000040F7" w:rsidRDefault="00FA1BE5" w:rsidP="00004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03.1.10 Риски и меры по управлению рисками</w:t>
      </w:r>
    </w:p>
    <w:p w:rsidR="00567554" w:rsidRPr="000040F7" w:rsidRDefault="00567554" w:rsidP="000040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библиотечного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В качестве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организационного риска также рассматривается ежегодное заключение соглашений с отделом культуры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с поселениями о передаче полномочий на организацию библиотечного обслуживания населения, комплектование и обеспечение сохранности библиотечных фондов библиотек поселения.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Кроме того, планируется создать механизм стимулирования руководителей и работников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предполагающий установление зависимости заработной платы от полученных результатов, характеризующих качество и доступность услуг в сфере библиотечного обслуживания населения.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Вавожская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ЦБС», в которых заработная плата определяется с учетом результатов их профессиональной служебной деятельности.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C52BC" w:rsidRPr="000040F7" w:rsidRDefault="000C52BC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03.1.11 Конечные результаты и оценка эффективности</w:t>
      </w:r>
    </w:p>
    <w:p w:rsidR="00567554" w:rsidRPr="000040F7" w:rsidRDefault="00567554" w:rsidP="000040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в библиотечных услугах, повышение их качества и доступности.</w:t>
      </w:r>
    </w:p>
    <w:p w:rsidR="00567554" w:rsidRPr="000040F7" w:rsidRDefault="00FA1BE5" w:rsidP="000040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202</w:t>
      </w:r>
      <w:r w:rsidR="002E751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году) составят: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-Уровень фактической обеспеченности библиотеками от нормативной потребности, не менее 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процентов.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-Охват населения муниципального района библиотечным обслуживанием -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8 процентов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sz w:val="24"/>
          <w:szCs w:val="24"/>
          <w:lang w:eastAsia="ru-RU"/>
        </w:rPr>
        <w:t>-Количество посещений библиотек в расчете на 1 жителя муниципа</w:t>
      </w:r>
      <w:r w:rsidR="006847EF">
        <w:rPr>
          <w:rFonts w:ascii="Times New Roman" w:hAnsi="Times New Roman" w:cs="Times New Roman"/>
          <w:sz w:val="24"/>
          <w:szCs w:val="24"/>
          <w:lang w:eastAsia="ru-RU"/>
        </w:rPr>
        <w:t xml:space="preserve">льного района в год — не менее </w:t>
      </w:r>
      <w:r w:rsidR="009242AD">
        <w:rPr>
          <w:rFonts w:ascii="Times New Roman" w:hAnsi="Times New Roman" w:cs="Times New Roman"/>
          <w:sz w:val="24"/>
          <w:szCs w:val="24"/>
          <w:lang w:eastAsia="ru-RU"/>
        </w:rPr>
        <w:t>7,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C627E">
        <w:rPr>
          <w:rFonts w:ascii="Times New Roman" w:hAnsi="Times New Roman" w:cs="Times New Roman"/>
          <w:sz w:val="24"/>
          <w:szCs w:val="24"/>
          <w:lang w:eastAsia="ru-RU"/>
        </w:rPr>
        <w:t>единиц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-Количество экземпляров новых поступлений в библиотечные фонды публичных библиотек 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  <w:r w:rsidR="00794DB4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100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0</w:t>
      </w:r>
      <w:r w:rsidR="00794DB4"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человек населения </w:t>
      </w:r>
      <w:proofErr w:type="gramStart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 менее 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74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единиц;</w:t>
      </w:r>
    </w:p>
    <w:p w:rsidR="00567554" w:rsidRPr="000040F7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-Объем количества библиографических записей в сводном электронном каталоге - не менее </w:t>
      </w:r>
      <w:r w:rsidR="004C627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829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единиц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-Увеличение доли библиотек, подключенных к сети «Интернет»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общем количестве публичных библиотек </w:t>
      </w:r>
      <w:proofErr w:type="spell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Вавожского</w:t>
      </w:r>
      <w:proofErr w:type="spellEnd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</w:t>
      </w:r>
      <w:proofErr w:type="gramStart"/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 менее </w:t>
      </w:r>
      <w:r w:rsidR="009242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86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DB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процентов</w:t>
      </w: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4DB4" w:rsidRPr="000040F7" w:rsidRDefault="00794DB4" w:rsidP="00794DB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>Число посещений библиотек</w:t>
      </w:r>
      <w:r w:rsidRPr="00A33226">
        <w:rPr>
          <w:rFonts w:ascii="Times New Roman" w:hAnsi="Times New Roman" w:cs="Times New Roman"/>
          <w:sz w:val="24"/>
          <w:szCs w:val="24"/>
          <w:lang w:eastAsia="ru-RU"/>
        </w:rPr>
        <w:t>, за</w:t>
      </w:r>
      <w:r w:rsidRPr="006847EF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исключением республиканских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933D9E">
        <w:rPr>
          <w:rFonts w:ascii="Times New Roman" w:hAnsi="Times New Roman" w:cs="Times New Roman"/>
          <w:sz w:val="24"/>
          <w:szCs w:val="24"/>
          <w:lang w:eastAsia="ru-RU"/>
        </w:rPr>
        <w:t>109097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567554" w:rsidRDefault="00FA1BE5" w:rsidP="000040F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40F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-Количество организованных и проведенных мер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оприятий с целью продвижения чтения, повышения информационной культуры, организации досуга и популяризации различных областей знания — не менее </w:t>
      </w:r>
      <w:r w:rsidR="00933D9E">
        <w:rPr>
          <w:rFonts w:ascii="Times New Roman" w:hAnsi="Times New Roman" w:cs="Times New Roman"/>
          <w:sz w:val="24"/>
          <w:szCs w:val="24"/>
          <w:lang w:eastAsia="ru-RU"/>
        </w:rPr>
        <w:t>975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единиц.</w:t>
      </w:r>
    </w:p>
    <w:sectPr w:rsidR="00567554" w:rsidSect="00567554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A2" w:rsidRDefault="00E674A2" w:rsidP="003D1A03">
      <w:pPr>
        <w:spacing w:after="0" w:line="240" w:lineRule="auto"/>
      </w:pPr>
      <w:r>
        <w:separator/>
      </w:r>
    </w:p>
  </w:endnote>
  <w:endnote w:type="continuationSeparator" w:id="0">
    <w:p w:rsidR="00E674A2" w:rsidRDefault="00E674A2" w:rsidP="003D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Symbol">
    <w:altName w:val="Arial Unicode MS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A2" w:rsidRDefault="00E674A2" w:rsidP="003D1A03">
      <w:pPr>
        <w:spacing w:after="0" w:line="240" w:lineRule="auto"/>
      </w:pPr>
      <w:r>
        <w:separator/>
      </w:r>
    </w:p>
  </w:footnote>
  <w:footnote w:type="continuationSeparator" w:id="0">
    <w:p w:rsidR="00E674A2" w:rsidRDefault="00E674A2" w:rsidP="003D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829AD2"/>
    <w:lvl w:ilvl="0">
      <w:numFmt w:val="bullet"/>
      <w:lvlText w:val="*"/>
      <w:lvlJc w:val="left"/>
    </w:lvl>
  </w:abstractNum>
  <w:abstractNum w:abstractNumId="1">
    <w:nsid w:val="01E43BCC"/>
    <w:multiLevelType w:val="multilevel"/>
    <w:tmpl w:val="95266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836F30"/>
    <w:multiLevelType w:val="multilevel"/>
    <w:tmpl w:val="C9988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54D83"/>
    <w:multiLevelType w:val="multilevel"/>
    <w:tmpl w:val="AF560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B6044"/>
    <w:multiLevelType w:val="multilevel"/>
    <w:tmpl w:val="D8A830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A4115C"/>
    <w:multiLevelType w:val="multilevel"/>
    <w:tmpl w:val="74622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A1ABC"/>
    <w:multiLevelType w:val="multilevel"/>
    <w:tmpl w:val="833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D22224D"/>
    <w:multiLevelType w:val="multilevel"/>
    <w:tmpl w:val="576C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61083A85"/>
    <w:multiLevelType w:val="multilevel"/>
    <w:tmpl w:val="6C42BA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C0394E"/>
    <w:multiLevelType w:val="multilevel"/>
    <w:tmpl w:val="3E8E3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093FDA"/>
    <w:multiLevelType w:val="multilevel"/>
    <w:tmpl w:val="961AED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A6741D"/>
    <w:multiLevelType w:val="hybridMultilevel"/>
    <w:tmpl w:val="AB8204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EC46D6"/>
    <w:multiLevelType w:val="multilevel"/>
    <w:tmpl w:val="678E21F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F0A6820"/>
    <w:multiLevelType w:val="multilevel"/>
    <w:tmpl w:val="DE4A4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7FAF37CC"/>
    <w:multiLevelType w:val="multilevel"/>
    <w:tmpl w:val="8922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15"/>
  </w:num>
  <w:num w:numId="11">
    <w:abstractNumId w:val="5"/>
  </w:num>
  <w:num w:numId="12">
    <w:abstractNumId w:val="13"/>
  </w:num>
  <w:num w:numId="13">
    <w:abstractNumId w:val="1"/>
  </w:num>
  <w:num w:numId="14">
    <w:abstractNumId w:val="12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554"/>
    <w:rsid w:val="000040F7"/>
    <w:rsid w:val="00004B01"/>
    <w:rsid w:val="00030DB9"/>
    <w:rsid w:val="00033780"/>
    <w:rsid w:val="000532F7"/>
    <w:rsid w:val="00065BFF"/>
    <w:rsid w:val="00075CC5"/>
    <w:rsid w:val="0008741B"/>
    <w:rsid w:val="00095DB9"/>
    <w:rsid w:val="000C52BC"/>
    <w:rsid w:val="000E0338"/>
    <w:rsid w:val="000F280E"/>
    <w:rsid w:val="001054E4"/>
    <w:rsid w:val="00124152"/>
    <w:rsid w:val="00154408"/>
    <w:rsid w:val="00155042"/>
    <w:rsid w:val="00162802"/>
    <w:rsid w:val="0017316B"/>
    <w:rsid w:val="00177CFF"/>
    <w:rsid w:val="001816BD"/>
    <w:rsid w:val="00182BDA"/>
    <w:rsid w:val="001C5C3F"/>
    <w:rsid w:val="00210273"/>
    <w:rsid w:val="00261BFF"/>
    <w:rsid w:val="00273B9B"/>
    <w:rsid w:val="002C42E6"/>
    <w:rsid w:val="002C5691"/>
    <w:rsid w:val="002D2D5D"/>
    <w:rsid w:val="002E0F82"/>
    <w:rsid w:val="002E751C"/>
    <w:rsid w:val="002F3EDA"/>
    <w:rsid w:val="0031324C"/>
    <w:rsid w:val="00315502"/>
    <w:rsid w:val="003335F8"/>
    <w:rsid w:val="00337FD9"/>
    <w:rsid w:val="00341D19"/>
    <w:rsid w:val="00347154"/>
    <w:rsid w:val="00366C6D"/>
    <w:rsid w:val="003A3E1D"/>
    <w:rsid w:val="003B4E4B"/>
    <w:rsid w:val="003C1B42"/>
    <w:rsid w:val="003D1A03"/>
    <w:rsid w:val="003F0E82"/>
    <w:rsid w:val="00475E88"/>
    <w:rsid w:val="0047703C"/>
    <w:rsid w:val="0049486A"/>
    <w:rsid w:val="004B5E47"/>
    <w:rsid w:val="004C6214"/>
    <w:rsid w:val="004C627E"/>
    <w:rsid w:val="004D10C7"/>
    <w:rsid w:val="004D2BF6"/>
    <w:rsid w:val="004D3287"/>
    <w:rsid w:val="004D4145"/>
    <w:rsid w:val="004E4267"/>
    <w:rsid w:val="004F5AD5"/>
    <w:rsid w:val="00520D38"/>
    <w:rsid w:val="005413AD"/>
    <w:rsid w:val="00567554"/>
    <w:rsid w:val="005C1449"/>
    <w:rsid w:val="005E55AD"/>
    <w:rsid w:val="005F7AB2"/>
    <w:rsid w:val="006276BF"/>
    <w:rsid w:val="00657323"/>
    <w:rsid w:val="00665DAE"/>
    <w:rsid w:val="0067324C"/>
    <w:rsid w:val="00677435"/>
    <w:rsid w:val="006847EF"/>
    <w:rsid w:val="006869B4"/>
    <w:rsid w:val="006B6117"/>
    <w:rsid w:val="006C7755"/>
    <w:rsid w:val="006D44AB"/>
    <w:rsid w:val="006E1AEE"/>
    <w:rsid w:val="006E5845"/>
    <w:rsid w:val="0073148A"/>
    <w:rsid w:val="00743D7E"/>
    <w:rsid w:val="007509F6"/>
    <w:rsid w:val="00756241"/>
    <w:rsid w:val="00772FCE"/>
    <w:rsid w:val="00782C28"/>
    <w:rsid w:val="00787560"/>
    <w:rsid w:val="007926D2"/>
    <w:rsid w:val="00794DB4"/>
    <w:rsid w:val="007C5F58"/>
    <w:rsid w:val="007D2389"/>
    <w:rsid w:val="008003AE"/>
    <w:rsid w:val="00835C5B"/>
    <w:rsid w:val="0084435D"/>
    <w:rsid w:val="0086186F"/>
    <w:rsid w:val="00870A20"/>
    <w:rsid w:val="00877483"/>
    <w:rsid w:val="0088755F"/>
    <w:rsid w:val="008C3E6F"/>
    <w:rsid w:val="008C600F"/>
    <w:rsid w:val="008F5970"/>
    <w:rsid w:val="009016CD"/>
    <w:rsid w:val="0091230E"/>
    <w:rsid w:val="009242AD"/>
    <w:rsid w:val="00925E06"/>
    <w:rsid w:val="00933D9E"/>
    <w:rsid w:val="00973FC7"/>
    <w:rsid w:val="00986CF3"/>
    <w:rsid w:val="009A0E69"/>
    <w:rsid w:val="009C5E0D"/>
    <w:rsid w:val="009E6361"/>
    <w:rsid w:val="00A22165"/>
    <w:rsid w:val="00A24213"/>
    <w:rsid w:val="00A33226"/>
    <w:rsid w:val="00A47488"/>
    <w:rsid w:val="00A55E94"/>
    <w:rsid w:val="00A66DAE"/>
    <w:rsid w:val="00A90853"/>
    <w:rsid w:val="00AB51DF"/>
    <w:rsid w:val="00AD253B"/>
    <w:rsid w:val="00AF0A2D"/>
    <w:rsid w:val="00B12A75"/>
    <w:rsid w:val="00B51D8E"/>
    <w:rsid w:val="00B552C6"/>
    <w:rsid w:val="00B63665"/>
    <w:rsid w:val="00B67983"/>
    <w:rsid w:val="00B7117D"/>
    <w:rsid w:val="00B75E64"/>
    <w:rsid w:val="00BA10D5"/>
    <w:rsid w:val="00BB57F3"/>
    <w:rsid w:val="00BC1180"/>
    <w:rsid w:val="00C674E5"/>
    <w:rsid w:val="00C7432B"/>
    <w:rsid w:val="00C76D9C"/>
    <w:rsid w:val="00C85CA7"/>
    <w:rsid w:val="00CB058F"/>
    <w:rsid w:val="00CB51A0"/>
    <w:rsid w:val="00CD2A6E"/>
    <w:rsid w:val="00CE4C46"/>
    <w:rsid w:val="00D024B1"/>
    <w:rsid w:val="00D042D7"/>
    <w:rsid w:val="00D244BD"/>
    <w:rsid w:val="00D32C65"/>
    <w:rsid w:val="00D34EA6"/>
    <w:rsid w:val="00D42E20"/>
    <w:rsid w:val="00DA1B3B"/>
    <w:rsid w:val="00DB18F2"/>
    <w:rsid w:val="00DC1A52"/>
    <w:rsid w:val="00DF1477"/>
    <w:rsid w:val="00E10CA1"/>
    <w:rsid w:val="00E118D5"/>
    <w:rsid w:val="00E471BD"/>
    <w:rsid w:val="00E4784F"/>
    <w:rsid w:val="00E47F35"/>
    <w:rsid w:val="00E575BB"/>
    <w:rsid w:val="00E64B5F"/>
    <w:rsid w:val="00E674A2"/>
    <w:rsid w:val="00E77AA4"/>
    <w:rsid w:val="00E81625"/>
    <w:rsid w:val="00E82608"/>
    <w:rsid w:val="00ED6769"/>
    <w:rsid w:val="00ED7138"/>
    <w:rsid w:val="00EF37E9"/>
    <w:rsid w:val="00EF7814"/>
    <w:rsid w:val="00EF7AE3"/>
    <w:rsid w:val="00F12410"/>
    <w:rsid w:val="00F21FB4"/>
    <w:rsid w:val="00F54E5D"/>
    <w:rsid w:val="00F57234"/>
    <w:rsid w:val="00FA0069"/>
    <w:rsid w:val="00FA1BE5"/>
    <w:rsid w:val="00FA2433"/>
    <w:rsid w:val="00FB03EE"/>
    <w:rsid w:val="00FD1E7F"/>
    <w:rsid w:val="00FE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16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2D1916"/>
    <w:rPr>
      <w:color w:val="0000FF"/>
      <w:u w:val="single"/>
    </w:rPr>
  </w:style>
  <w:style w:type="character" w:customStyle="1" w:styleId="ListLabel1">
    <w:name w:val="ListLabel 1"/>
    <w:uiPriority w:val="99"/>
    <w:qFormat/>
    <w:rsid w:val="002D1916"/>
    <w:rPr>
      <w:sz w:val="20"/>
      <w:szCs w:val="20"/>
    </w:rPr>
  </w:style>
  <w:style w:type="character" w:customStyle="1" w:styleId="a3">
    <w:name w:val="Маркеры списка"/>
    <w:uiPriority w:val="99"/>
    <w:qFormat/>
    <w:rsid w:val="002D1916"/>
    <w:rPr>
      <w:rFonts w:ascii="OpenSymbol" w:hAnsi="OpenSymbol" w:cs="OpenSymbol"/>
    </w:rPr>
  </w:style>
  <w:style w:type="character" w:customStyle="1" w:styleId="ListLabel2">
    <w:name w:val="ListLabel 2"/>
    <w:uiPriority w:val="99"/>
    <w:qFormat/>
    <w:rsid w:val="002D1916"/>
    <w:rPr>
      <w:sz w:val="20"/>
      <w:szCs w:val="20"/>
    </w:rPr>
  </w:style>
  <w:style w:type="character" w:customStyle="1" w:styleId="ListLabel3">
    <w:name w:val="ListLabel 3"/>
    <w:uiPriority w:val="99"/>
    <w:qFormat/>
    <w:rsid w:val="002D1916"/>
    <w:rPr>
      <w:sz w:val="20"/>
      <w:szCs w:val="20"/>
    </w:rPr>
  </w:style>
  <w:style w:type="character" w:customStyle="1" w:styleId="ListLabel4">
    <w:name w:val="ListLabel 4"/>
    <w:uiPriority w:val="99"/>
    <w:qFormat/>
    <w:rsid w:val="002D1916"/>
    <w:rPr>
      <w:sz w:val="20"/>
      <w:szCs w:val="20"/>
    </w:rPr>
  </w:style>
  <w:style w:type="character" w:customStyle="1" w:styleId="ListLabel5">
    <w:name w:val="ListLabel 5"/>
    <w:uiPriority w:val="99"/>
    <w:qFormat/>
    <w:rsid w:val="002D1916"/>
    <w:rPr>
      <w:sz w:val="20"/>
      <w:szCs w:val="20"/>
    </w:rPr>
  </w:style>
  <w:style w:type="character" w:customStyle="1" w:styleId="ListLabel6">
    <w:name w:val="ListLabel 6"/>
    <w:uiPriority w:val="99"/>
    <w:qFormat/>
    <w:rsid w:val="002D1916"/>
    <w:rPr>
      <w:sz w:val="20"/>
      <w:szCs w:val="20"/>
    </w:rPr>
  </w:style>
  <w:style w:type="character" w:customStyle="1" w:styleId="ListLabel7">
    <w:name w:val="ListLabel 7"/>
    <w:uiPriority w:val="99"/>
    <w:qFormat/>
    <w:rsid w:val="002D1916"/>
    <w:rPr>
      <w:sz w:val="20"/>
      <w:szCs w:val="20"/>
    </w:rPr>
  </w:style>
  <w:style w:type="character" w:customStyle="1" w:styleId="ListLabel8">
    <w:name w:val="ListLabel 8"/>
    <w:uiPriority w:val="99"/>
    <w:qFormat/>
    <w:rsid w:val="002D1916"/>
    <w:rPr>
      <w:sz w:val="20"/>
      <w:szCs w:val="20"/>
    </w:rPr>
  </w:style>
  <w:style w:type="character" w:customStyle="1" w:styleId="ListLabel9">
    <w:name w:val="ListLabel 9"/>
    <w:uiPriority w:val="99"/>
    <w:qFormat/>
    <w:rsid w:val="002D1916"/>
    <w:rPr>
      <w:sz w:val="20"/>
      <w:szCs w:val="20"/>
    </w:rPr>
  </w:style>
  <w:style w:type="character" w:customStyle="1" w:styleId="ListLabel10">
    <w:name w:val="ListLabel 10"/>
    <w:uiPriority w:val="99"/>
    <w:qFormat/>
    <w:rsid w:val="002D1916"/>
    <w:rPr>
      <w:sz w:val="20"/>
      <w:szCs w:val="20"/>
    </w:rPr>
  </w:style>
  <w:style w:type="character" w:customStyle="1" w:styleId="ListLabel11">
    <w:name w:val="ListLabel 11"/>
    <w:uiPriority w:val="99"/>
    <w:qFormat/>
    <w:rsid w:val="002D1916"/>
    <w:rPr>
      <w:sz w:val="20"/>
      <w:szCs w:val="20"/>
    </w:rPr>
  </w:style>
  <w:style w:type="character" w:customStyle="1" w:styleId="ListLabel12">
    <w:name w:val="ListLabel 12"/>
    <w:uiPriority w:val="99"/>
    <w:qFormat/>
    <w:rsid w:val="002D1916"/>
    <w:rPr>
      <w:sz w:val="20"/>
      <w:szCs w:val="20"/>
    </w:rPr>
  </w:style>
  <w:style w:type="character" w:customStyle="1" w:styleId="ListLabel13">
    <w:name w:val="ListLabel 13"/>
    <w:uiPriority w:val="99"/>
    <w:qFormat/>
    <w:rsid w:val="002D1916"/>
    <w:rPr>
      <w:sz w:val="20"/>
      <w:szCs w:val="20"/>
    </w:rPr>
  </w:style>
  <w:style w:type="character" w:customStyle="1" w:styleId="ListLabel14">
    <w:name w:val="ListLabel 14"/>
    <w:uiPriority w:val="99"/>
    <w:qFormat/>
    <w:rsid w:val="002D1916"/>
    <w:rPr>
      <w:sz w:val="20"/>
      <w:szCs w:val="20"/>
    </w:rPr>
  </w:style>
  <w:style w:type="character" w:customStyle="1" w:styleId="ListLabel15">
    <w:name w:val="ListLabel 15"/>
    <w:uiPriority w:val="99"/>
    <w:qFormat/>
    <w:rsid w:val="002D1916"/>
    <w:rPr>
      <w:sz w:val="20"/>
      <w:szCs w:val="20"/>
    </w:rPr>
  </w:style>
  <w:style w:type="character" w:customStyle="1" w:styleId="ListLabel16">
    <w:name w:val="ListLabel 16"/>
    <w:uiPriority w:val="99"/>
    <w:qFormat/>
    <w:rsid w:val="002D1916"/>
    <w:rPr>
      <w:sz w:val="20"/>
      <w:szCs w:val="20"/>
    </w:rPr>
  </w:style>
  <w:style w:type="character" w:customStyle="1" w:styleId="ListLabel17">
    <w:name w:val="ListLabel 17"/>
    <w:uiPriority w:val="99"/>
    <w:qFormat/>
    <w:rsid w:val="002D1916"/>
    <w:rPr>
      <w:sz w:val="20"/>
      <w:szCs w:val="20"/>
    </w:rPr>
  </w:style>
  <w:style w:type="character" w:customStyle="1" w:styleId="ListLabel18">
    <w:name w:val="ListLabel 18"/>
    <w:uiPriority w:val="99"/>
    <w:qFormat/>
    <w:rsid w:val="002D1916"/>
    <w:rPr>
      <w:sz w:val="20"/>
      <w:szCs w:val="20"/>
    </w:rPr>
  </w:style>
  <w:style w:type="character" w:customStyle="1" w:styleId="ListLabel19">
    <w:name w:val="ListLabel 19"/>
    <w:uiPriority w:val="99"/>
    <w:qFormat/>
    <w:rsid w:val="002D1916"/>
    <w:rPr>
      <w:sz w:val="20"/>
      <w:szCs w:val="20"/>
    </w:rPr>
  </w:style>
  <w:style w:type="character" w:customStyle="1" w:styleId="ListLabel20">
    <w:name w:val="ListLabel 20"/>
    <w:uiPriority w:val="99"/>
    <w:qFormat/>
    <w:rsid w:val="002D1916"/>
    <w:rPr>
      <w:sz w:val="20"/>
      <w:szCs w:val="20"/>
    </w:rPr>
  </w:style>
  <w:style w:type="character" w:customStyle="1" w:styleId="ListLabel21">
    <w:name w:val="ListLabel 21"/>
    <w:uiPriority w:val="99"/>
    <w:qFormat/>
    <w:rsid w:val="002D1916"/>
    <w:rPr>
      <w:sz w:val="20"/>
      <w:szCs w:val="20"/>
    </w:rPr>
  </w:style>
  <w:style w:type="character" w:customStyle="1" w:styleId="ListLabel22">
    <w:name w:val="ListLabel 22"/>
    <w:uiPriority w:val="99"/>
    <w:qFormat/>
    <w:rsid w:val="002D1916"/>
    <w:rPr>
      <w:sz w:val="20"/>
      <w:szCs w:val="20"/>
    </w:rPr>
  </w:style>
  <w:style w:type="character" w:customStyle="1" w:styleId="BodyTextChar">
    <w:name w:val="Body Text Char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">
    <w:name w:val="Title Char"/>
    <w:link w:val="a4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apple-converted-space">
    <w:name w:val="apple-converted-space"/>
    <w:uiPriority w:val="99"/>
    <w:qFormat/>
    <w:rsid w:val="002D1916"/>
  </w:style>
  <w:style w:type="character" w:customStyle="1" w:styleId="ListLabel23">
    <w:name w:val="ListLabel 23"/>
    <w:uiPriority w:val="99"/>
    <w:qFormat/>
    <w:rsid w:val="002D1916"/>
    <w:rPr>
      <w:sz w:val="20"/>
      <w:szCs w:val="20"/>
    </w:rPr>
  </w:style>
  <w:style w:type="character" w:customStyle="1" w:styleId="ListLabel24">
    <w:name w:val="ListLabel 24"/>
    <w:uiPriority w:val="99"/>
    <w:qFormat/>
    <w:rsid w:val="002D1916"/>
  </w:style>
  <w:style w:type="character" w:customStyle="1" w:styleId="BodyTextChar1">
    <w:name w:val="Body Text Char1"/>
    <w:uiPriority w:val="99"/>
    <w:semiHidden/>
    <w:qFormat/>
    <w:locked/>
    <w:rsid w:val="002D1916"/>
    <w:rPr>
      <w:color w:val="00000A"/>
      <w:lang w:eastAsia="en-US"/>
    </w:rPr>
  </w:style>
  <w:style w:type="character" w:customStyle="1" w:styleId="TitleChar1">
    <w:name w:val="Title Char1"/>
    <w:uiPriority w:val="99"/>
    <w:qFormat/>
    <w:locked/>
    <w:rsid w:val="002D1916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5">
    <w:name w:val="ListLabel 25"/>
    <w:uiPriority w:val="99"/>
    <w:qFormat/>
    <w:rsid w:val="00661CA5"/>
    <w:rPr>
      <w:sz w:val="20"/>
      <w:szCs w:val="20"/>
    </w:rPr>
  </w:style>
  <w:style w:type="character" w:customStyle="1" w:styleId="ListLabel26">
    <w:name w:val="ListLabel 26"/>
    <w:uiPriority w:val="99"/>
    <w:qFormat/>
    <w:rsid w:val="00661CA5"/>
  </w:style>
  <w:style w:type="character" w:customStyle="1" w:styleId="a5">
    <w:name w:val="Основной текст Знак"/>
    <w:basedOn w:val="a0"/>
    <w:uiPriority w:val="99"/>
    <w:semiHidden/>
    <w:qFormat/>
    <w:locked/>
    <w:rsid w:val="00E157C8"/>
    <w:rPr>
      <w:color w:val="00000A"/>
      <w:lang w:eastAsia="en-US"/>
    </w:rPr>
  </w:style>
  <w:style w:type="character" w:customStyle="1" w:styleId="a6">
    <w:name w:val="Название Знак"/>
    <w:basedOn w:val="a0"/>
    <w:uiPriority w:val="99"/>
    <w:qFormat/>
    <w:locked/>
    <w:rsid w:val="00E157C8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27">
    <w:name w:val="ListLabel 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28">
    <w:name w:val="ListLabel 28"/>
    <w:qFormat/>
    <w:rsid w:val="00567554"/>
    <w:rPr>
      <w:rFonts w:cs="Courier New"/>
      <w:sz w:val="20"/>
      <w:szCs w:val="20"/>
    </w:rPr>
  </w:style>
  <w:style w:type="character" w:customStyle="1" w:styleId="ListLabel29">
    <w:name w:val="ListLabel 29"/>
    <w:qFormat/>
    <w:rsid w:val="00567554"/>
    <w:rPr>
      <w:rFonts w:cs="Wingdings"/>
      <w:sz w:val="20"/>
      <w:szCs w:val="20"/>
    </w:rPr>
  </w:style>
  <w:style w:type="character" w:customStyle="1" w:styleId="ListLabel30">
    <w:name w:val="ListLabel 30"/>
    <w:qFormat/>
    <w:rsid w:val="00567554"/>
    <w:rPr>
      <w:rFonts w:cs="Wingdings"/>
      <w:sz w:val="20"/>
      <w:szCs w:val="20"/>
    </w:rPr>
  </w:style>
  <w:style w:type="character" w:customStyle="1" w:styleId="ListLabel31">
    <w:name w:val="ListLabel 31"/>
    <w:qFormat/>
    <w:rsid w:val="00567554"/>
    <w:rPr>
      <w:rFonts w:cs="Wingdings"/>
      <w:sz w:val="20"/>
      <w:szCs w:val="20"/>
    </w:rPr>
  </w:style>
  <w:style w:type="character" w:customStyle="1" w:styleId="ListLabel32">
    <w:name w:val="ListLabel 32"/>
    <w:qFormat/>
    <w:rsid w:val="00567554"/>
    <w:rPr>
      <w:rFonts w:cs="Wingdings"/>
      <w:sz w:val="20"/>
      <w:szCs w:val="20"/>
    </w:rPr>
  </w:style>
  <w:style w:type="character" w:customStyle="1" w:styleId="ListLabel33">
    <w:name w:val="ListLabel 33"/>
    <w:qFormat/>
    <w:rsid w:val="00567554"/>
    <w:rPr>
      <w:rFonts w:cs="Wingdings"/>
      <w:sz w:val="20"/>
      <w:szCs w:val="20"/>
    </w:rPr>
  </w:style>
  <w:style w:type="character" w:customStyle="1" w:styleId="ListLabel34">
    <w:name w:val="ListLabel 34"/>
    <w:qFormat/>
    <w:rsid w:val="00567554"/>
    <w:rPr>
      <w:rFonts w:cs="Wingdings"/>
      <w:sz w:val="20"/>
      <w:szCs w:val="20"/>
    </w:rPr>
  </w:style>
  <w:style w:type="character" w:customStyle="1" w:styleId="ListLabel35">
    <w:name w:val="ListLabel 35"/>
    <w:qFormat/>
    <w:rsid w:val="00567554"/>
    <w:rPr>
      <w:rFonts w:cs="Wingdings"/>
      <w:sz w:val="20"/>
      <w:szCs w:val="20"/>
    </w:rPr>
  </w:style>
  <w:style w:type="character" w:customStyle="1" w:styleId="ListLabel36">
    <w:name w:val="ListLabel 36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37">
    <w:name w:val="ListLabel 37"/>
    <w:qFormat/>
    <w:rsid w:val="00567554"/>
    <w:rPr>
      <w:rFonts w:cs="Courier New"/>
      <w:sz w:val="20"/>
      <w:szCs w:val="20"/>
    </w:rPr>
  </w:style>
  <w:style w:type="character" w:customStyle="1" w:styleId="ListLabel38">
    <w:name w:val="ListLabel 38"/>
    <w:qFormat/>
    <w:rsid w:val="00567554"/>
    <w:rPr>
      <w:rFonts w:cs="Wingdings"/>
      <w:sz w:val="20"/>
      <w:szCs w:val="20"/>
    </w:rPr>
  </w:style>
  <w:style w:type="character" w:customStyle="1" w:styleId="ListLabel39">
    <w:name w:val="ListLabel 39"/>
    <w:qFormat/>
    <w:rsid w:val="00567554"/>
    <w:rPr>
      <w:rFonts w:cs="Wingdings"/>
      <w:sz w:val="20"/>
      <w:szCs w:val="20"/>
    </w:rPr>
  </w:style>
  <w:style w:type="character" w:customStyle="1" w:styleId="ListLabel40">
    <w:name w:val="ListLabel 40"/>
    <w:qFormat/>
    <w:rsid w:val="00567554"/>
    <w:rPr>
      <w:rFonts w:cs="Wingdings"/>
      <w:sz w:val="20"/>
      <w:szCs w:val="20"/>
    </w:rPr>
  </w:style>
  <w:style w:type="character" w:customStyle="1" w:styleId="ListLabel41">
    <w:name w:val="ListLabel 41"/>
    <w:qFormat/>
    <w:rsid w:val="00567554"/>
    <w:rPr>
      <w:rFonts w:cs="Wingdings"/>
      <w:sz w:val="20"/>
      <w:szCs w:val="20"/>
    </w:rPr>
  </w:style>
  <w:style w:type="character" w:customStyle="1" w:styleId="ListLabel42">
    <w:name w:val="ListLabel 42"/>
    <w:qFormat/>
    <w:rsid w:val="00567554"/>
    <w:rPr>
      <w:rFonts w:cs="Wingdings"/>
      <w:sz w:val="20"/>
      <w:szCs w:val="20"/>
    </w:rPr>
  </w:style>
  <w:style w:type="character" w:customStyle="1" w:styleId="ListLabel43">
    <w:name w:val="ListLabel 43"/>
    <w:qFormat/>
    <w:rsid w:val="00567554"/>
    <w:rPr>
      <w:rFonts w:cs="Wingdings"/>
      <w:sz w:val="20"/>
      <w:szCs w:val="20"/>
    </w:rPr>
  </w:style>
  <w:style w:type="character" w:customStyle="1" w:styleId="ListLabel44">
    <w:name w:val="ListLabel 44"/>
    <w:qFormat/>
    <w:rsid w:val="00567554"/>
    <w:rPr>
      <w:rFonts w:cs="Wingdings"/>
      <w:sz w:val="20"/>
      <w:szCs w:val="20"/>
    </w:rPr>
  </w:style>
  <w:style w:type="character" w:customStyle="1" w:styleId="ListLabel45">
    <w:name w:val="ListLabel 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46">
    <w:name w:val="ListLabel 46"/>
    <w:qFormat/>
    <w:rsid w:val="00567554"/>
    <w:rPr>
      <w:rFonts w:cs="Courier New"/>
      <w:sz w:val="20"/>
      <w:szCs w:val="20"/>
    </w:rPr>
  </w:style>
  <w:style w:type="character" w:customStyle="1" w:styleId="ListLabel47">
    <w:name w:val="ListLabel 47"/>
    <w:qFormat/>
    <w:rsid w:val="00567554"/>
    <w:rPr>
      <w:rFonts w:cs="Wingdings"/>
      <w:sz w:val="20"/>
      <w:szCs w:val="20"/>
    </w:rPr>
  </w:style>
  <w:style w:type="character" w:customStyle="1" w:styleId="ListLabel48">
    <w:name w:val="ListLabel 48"/>
    <w:qFormat/>
    <w:rsid w:val="00567554"/>
    <w:rPr>
      <w:rFonts w:cs="Wingdings"/>
      <w:sz w:val="20"/>
      <w:szCs w:val="20"/>
    </w:rPr>
  </w:style>
  <w:style w:type="character" w:customStyle="1" w:styleId="ListLabel49">
    <w:name w:val="ListLabel 49"/>
    <w:qFormat/>
    <w:rsid w:val="00567554"/>
    <w:rPr>
      <w:rFonts w:cs="Wingdings"/>
      <w:sz w:val="20"/>
      <w:szCs w:val="20"/>
    </w:rPr>
  </w:style>
  <w:style w:type="character" w:customStyle="1" w:styleId="ListLabel50">
    <w:name w:val="ListLabel 50"/>
    <w:qFormat/>
    <w:rsid w:val="00567554"/>
    <w:rPr>
      <w:rFonts w:cs="Wingdings"/>
      <w:sz w:val="20"/>
      <w:szCs w:val="20"/>
    </w:rPr>
  </w:style>
  <w:style w:type="character" w:customStyle="1" w:styleId="ListLabel51">
    <w:name w:val="ListLabel 51"/>
    <w:qFormat/>
    <w:rsid w:val="00567554"/>
    <w:rPr>
      <w:rFonts w:cs="Wingdings"/>
      <w:sz w:val="20"/>
      <w:szCs w:val="20"/>
    </w:rPr>
  </w:style>
  <w:style w:type="character" w:customStyle="1" w:styleId="ListLabel52">
    <w:name w:val="ListLabel 52"/>
    <w:qFormat/>
    <w:rsid w:val="00567554"/>
    <w:rPr>
      <w:rFonts w:cs="Wingdings"/>
      <w:sz w:val="20"/>
      <w:szCs w:val="20"/>
    </w:rPr>
  </w:style>
  <w:style w:type="character" w:customStyle="1" w:styleId="ListLabel53">
    <w:name w:val="ListLabel 53"/>
    <w:qFormat/>
    <w:rsid w:val="00567554"/>
    <w:rPr>
      <w:rFonts w:cs="Wingdings"/>
      <w:sz w:val="20"/>
      <w:szCs w:val="20"/>
    </w:rPr>
  </w:style>
  <w:style w:type="character" w:customStyle="1" w:styleId="ListLabel54">
    <w:name w:val="ListLabel 5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55">
    <w:name w:val="ListLabel 55"/>
    <w:qFormat/>
    <w:rsid w:val="00567554"/>
    <w:rPr>
      <w:rFonts w:cs="Wingdings"/>
      <w:sz w:val="20"/>
      <w:szCs w:val="20"/>
    </w:rPr>
  </w:style>
  <w:style w:type="character" w:customStyle="1" w:styleId="ListLabel56">
    <w:name w:val="ListLabel 56"/>
    <w:qFormat/>
    <w:rsid w:val="00567554"/>
    <w:rPr>
      <w:rFonts w:cs="Wingdings"/>
      <w:sz w:val="20"/>
      <w:szCs w:val="20"/>
    </w:rPr>
  </w:style>
  <w:style w:type="character" w:customStyle="1" w:styleId="ListLabel57">
    <w:name w:val="ListLabel 57"/>
    <w:qFormat/>
    <w:rsid w:val="00567554"/>
    <w:rPr>
      <w:rFonts w:cs="Wingdings"/>
      <w:sz w:val="20"/>
      <w:szCs w:val="20"/>
    </w:rPr>
  </w:style>
  <w:style w:type="character" w:customStyle="1" w:styleId="ListLabel58">
    <w:name w:val="ListLabel 58"/>
    <w:qFormat/>
    <w:rsid w:val="00567554"/>
    <w:rPr>
      <w:rFonts w:cs="Wingdings"/>
      <w:sz w:val="20"/>
      <w:szCs w:val="20"/>
    </w:rPr>
  </w:style>
  <w:style w:type="character" w:customStyle="1" w:styleId="ListLabel59">
    <w:name w:val="ListLabel 59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60">
    <w:name w:val="ListLabel 60"/>
    <w:qFormat/>
    <w:rsid w:val="00567554"/>
    <w:rPr>
      <w:rFonts w:cs="Courier New"/>
      <w:sz w:val="20"/>
      <w:szCs w:val="20"/>
    </w:rPr>
  </w:style>
  <w:style w:type="character" w:customStyle="1" w:styleId="ListLabel61">
    <w:name w:val="ListLabel 61"/>
    <w:qFormat/>
    <w:rsid w:val="00567554"/>
    <w:rPr>
      <w:rFonts w:cs="Wingdings"/>
      <w:sz w:val="20"/>
      <w:szCs w:val="20"/>
    </w:rPr>
  </w:style>
  <w:style w:type="character" w:customStyle="1" w:styleId="ListLabel62">
    <w:name w:val="ListLabel 62"/>
    <w:qFormat/>
    <w:rsid w:val="00567554"/>
    <w:rPr>
      <w:rFonts w:cs="Wingdings"/>
      <w:sz w:val="20"/>
      <w:szCs w:val="20"/>
    </w:rPr>
  </w:style>
  <w:style w:type="character" w:customStyle="1" w:styleId="ListLabel63">
    <w:name w:val="ListLabel 63"/>
    <w:qFormat/>
    <w:rsid w:val="00567554"/>
    <w:rPr>
      <w:rFonts w:cs="Wingdings"/>
      <w:sz w:val="20"/>
      <w:szCs w:val="20"/>
    </w:rPr>
  </w:style>
  <w:style w:type="character" w:customStyle="1" w:styleId="ListLabel64">
    <w:name w:val="ListLabel 64"/>
    <w:qFormat/>
    <w:rsid w:val="00567554"/>
    <w:rPr>
      <w:rFonts w:cs="Wingdings"/>
      <w:sz w:val="20"/>
      <w:szCs w:val="20"/>
    </w:rPr>
  </w:style>
  <w:style w:type="character" w:customStyle="1" w:styleId="ListLabel65">
    <w:name w:val="ListLabel 65"/>
    <w:qFormat/>
    <w:rsid w:val="00567554"/>
    <w:rPr>
      <w:rFonts w:cs="Wingdings"/>
      <w:sz w:val="20"/>
      <w:szCs w:val="20"/>
    </w:rPr>
  </w:style>
  <w:style w:type="character" w:customStyle="1" w:styleId="ListLabel66">
    <w:name w:val="ListLabel 66"/>
    <w:qFormat/>
    <w:rsid w:val="00567554"/>
    <w:rPr>
      <w:rFonts w:cs="Wingdings"/>
      <w:sz w:val="20"/>
      <w:szCs w:val="20"/>
    </w:rPr>
  </w:style>
  <w:style w:type="character" w:customStyle="1" w:styleId="ListLabel67">
    <w:name w:val="ListLabel 67"/>
    <w:qFormat/>
    <w:rsid w:val="00567554"/>
    <w:rPr>
      <w:rFonts w:cs="Wingdings"/>
      <w:sz w:val="20"/>
      <w:szCs w:val="20"/>
    </w:rPr>
  </w:style>
  <w:style w:type="character" w:customStyle="1" w:styleId="ListLabel68">
    <w:name w:val="ListLabel 68"/>
    <w:qFormat/>
    <w:rsid w:val="00567554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567554"/>
    <w:rPr>
      <w:rFonts w:cs="Courier New"/>
    </w:rPr>
  </w:style>
  <w:style w:type="character" w:customStyle="1" w:styleId="ListLabel70">
    <w:name w:val="ListLabel 70"/>
    <w:qFormat/>
    <w:rsid w:val="00567554"/>
    <w:rPr>
      <w:rFonts w:cs="Wingdings"/>
    </w:rPr>
  </w:style>
  <w:style w:type="character" w:customStyle="1" w:styleId="ListLabel71">
    <w:name w:val="ListLabel 71"/>
    <w:qFormat/>
    <w:rsid w:val="00567554"/>
    <w:rPr>
      <w:rFonts w:cs="Symbol"/>
    </w:rPr>
  </w:style>
  <w:style w:type="character" w:customStyle="1" w:styleId="ListLabel72">
    <w:name w:val="ListLabel 72"/>
    <w:qFormat/>
    <w:rsid w:val="00567554"/>
    <w:rPr>
      <w:rFonts w:cs="Courier New"/>
    </w:rPr>
  </w:style>
  <w:style w:type="character" w:customStyle="1" w:styleId="ListLabel73">
    <w:name w:val="ListLabel 73"/>
    <w:qFormat/>
    <w:rsid w:val="00567554"/>
    <w:rPr>
      <w:rFonts w:cs="Wingdings"/>
    </w:rPr>
  </w:style>
  <w:style w:type="character" w:customStyle="1" w:styleId="ListLabel74">
    <w:name w:val="ListLabel 74"/>
    <w:qFormat/>
    <w:rsid w:val="00567554"/>
    <w:rPr>
      <w:rFonts w:cs="Symbol"/>
    </w:rPr>
  </w:style>
  <w:style w:type="character" w:customStyle="1" w:styleId="ListLabel75">
    <w:name w:val="ListLabel 75"/>
    <w:qFormat/>
    <w:rsid w:val="00567554"/>
    <w:rPr>
      <w:rFonts w:cs="Courier New"/>
    </w:rPr>
  </w:style>
  <w:style w:type="character" w:customStyle="1" w:styleId="ListLabel76">
    <w:name w:val="ListLabel 76"/>
    <w:qFormat/>
    <w:rsid w:val="00567554"/>
    <w:rPr>
      <w:rFonts w:cs="Wingdings"/>
    </w:rPr>
  </w:style>
  <w:style w:type="character" w:customStyle="1" w:styleId="ListLabel77">
    <w:name w:val="ListLabel 77"/>
    <w:qFormat/>
    <w:rsid w:val="00567554"/>
    <w:rPr>
      <w:rFonts w:cs="Symbol"/>
    </w:rPr>
  </w:style>
  <w:style w:type="character" w:customStyle="1" w:styleId="ListLabel78">
    <w:name w:val="ListLabel 78"/>
    <w:qFormat/>
    <w:rsid w:val="00567554"/>
    <w:rPr>
      <w:rFonts w:cs="Courier New"/>
    </w:rPr>
  </w:style>
  <w:style w:type="character" w:customStyle="1" w:styleId="ListLabel79">
    <w:name w:val="ListLabel 79"/>
    <w:qFormat/>
    <w:rsid w:val="00567554"/>
    <w:rPr>
      <w:rFonts w:cs="Wingdings"/>
    </w:rPr>
  </w:style>
  <w:style w:type="character" w:customStyle="1" w:styleId="ListLabel80">
    <w:name w:val="ListLabel 80"/>
    <w:qFormat/>
    <w:rsid w:val="00567554"/>
    <w:rPr>
      <w:rFonts w:cs="Symbol"/>
    </w:rPr>
  </w:style>
  <w:style w:type="character" w:customStyle="1" w:styleId="ListLabel81">
    <w:name w:val="ListLabel 81"/>
    <w:qFormat/>
    <w:rsid w:val="00567554"/>
    <w:rPr>
      <w:rFonts w:cs="Courier New"/>
    </w:rPr>
  </w:style>
  <w:style w:type="character" w:customStyle="1" w:styleId="ListLabel82">
    <w:name w:val="ListLabel 82"/>
    <w:qFormat/>
    <w:rsid w:val="00567554"/>
    <w:rPr>
      <w:rFonts w:cs="Wingdings"/>
    </w:rPr>
  </w:style>
  <w:style w:type="character" w:customStyle="1" w:styleId="ListLabel83">
    <w:name w:val="ListLabel 83"/>
    <w:qFormat/>
    <w:rsid w:val="00567554"/>
    <w:rPr>
      <w:rFonts w:cs="Symbol"/>
    </w:rPr>
  </w:style>
  <w:style w:type="character" w:customStyle="1" w:styleId="ListLabel84">
    <w:name w:val="ListLabel 84"/>
    <w:qFormat/>
    <w:rsid w:val="00567554"/>
    <w:rPr>
      <w:rFonts w:cs="Courier New"/>
    </w:rPr>
  </w:style>
  <w:style w:type="character" w:customStyle="1" w:styleId="ListLabel85">
    <w:name w:val="ListLabel 85"/>
    <w:qFormat/>
    <w:rsid w:val="00567554"/>
    <w:rPr>
      <w:rFonts w:cs="Wingdings"/>
    </w:rPr>
  </w:style>
  <w:style w:type="character" w:customStyle="1" w:styleId="ListLabel86">
    <w:name w:val="ListLabel 86"/>
    <w:qFormat/>
    <w:rsid w:val="00567554"/>
    <w:rPr>
      <w:rFonts w:cs="Symbol"/>
    </w:rPr>
  </w:style>
  <w:style w:type="character" w:customStyle="1" w:styleId="ListLabel87">
    <w:name w:val="ListLabel 87"/>
    <w:qFormat/>
    <w:rsid w:val="00567554"/>
    <w:rPr>
      <w:rFonts w:cs="Courier New"/>
    </w:rPr>
  </w:style>
  <w:style w:type="character" w:customStyle="1" w:styleId="ListLabel88">
    <w:name w:val="ListLabel 88"/>
    <w:qFormat/>
    <w:rsid w:val="00567554"/>
    <w:rPr>
      <w:rFonts w:cs="Wingdings"/>
    </w:rPr>
  </w:style>
  <w:style w:type="character" w:customStyle="1" w:styleId="ListLabel89">
    <w:name w:val="ListLabel 89"/>
    <w:qFormat/>
    <w:rsid w:val="00567554"/>
    <w:rPr>
      <w:rFonts w:cs="Symbol"/>
    </w:rPr>
  </w:style>
  <w:style w:type="character" w:customStyle="1" w:styleId="ListLabel90">
    <w:name w:val="ListLabel 90"/>
    <w:qFormat/>
    <w:rsid w:val="00567554"/>
    <w:rPr>
      <w:rFonts w:cs="Courier New"/>
    </w:rPr>
  </w:style>
  <w:style w:type="character" w:customStyle="1" w:styleId="ListLabel91">
    <w:name w:val="ListLabel 91"/>
    <w:qFormat/>
    <w:rsid w:val="00567554"/>
    <w:rPr>
      <w:rFonts w:cs="Wingdings"/>
    </w:rPr>
  </w:style>
  <w:style w:type="character" w:customStyle="1" w:styleId="ListLabel92">
    <w:name w:val="ListLabel 92"/>
    <w:qFormat/>
    <w:rsid w:val="00567554"/>
    <w:rPr>
      <w:rFonts w:cs="Symbol"/>
    </w:rPr>
  </w:style>
  <w:style w:type="character" w:customStyle="1" w:styleId="ListLabel93">
    <w:name w:val="ListLabel 93"/>
    <w:qFormat/>
    <w:rsid w:val="00567554"/>
    <w:rPr>
      <w:rFonts w:cs="Courier New"/>
    </w:rPr>
  </w:style>
  <w:style w:type="character" w:customStyle="1" w:styleId="ListLabel94">
    <w:name w:val="ListLabel 94"/>
    <w:qFormat/>
    <w:rsid w:val="00567554"/>
    <w:rPr>
      <w:rFonts w:cs="Wingdings"/>
    </w:rPr>
  </w:style>
  <w:style w:type="character" w:customStyle="1" w:styleId="ListLabel95">
    <w:name w:val="ListLabel 9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96">
    <w:name w:val="ListLabel 96"/>
    <w:qFormat/>
    <w:rsid w:val="00567554"/>
    <w:rPr>
      <w:rFonts w:cs="Courier New"/>
      <w:sz w:val="20"/>
      <w:szCs w:val="20"/>
    </w:rPr>
  </w:style>
  <w:style w:type="character" w:customStyle="1" w:styleId="ListLabel97">
    <w:name w:val="ListLabel 97"/>
    <w:qFormat/>
    <w:rsid w:val="00567554"/>
    <w:rPr>
      <w:rFonts w:cs="Wingdings"/>
      <w:sz w:val="20"/>
      <w:szCs w:val="20"/>
    </w:rPr>
  </w:style>
  <w:style w:type="character" w:customStyle="1" w:styleId="ListLabel98">
    <w:name w:val="ListLabel 98"/>
    <w:qFormat/>
    <w:rsid w:val="00567554"/>
    <w:rPr>
      <w:rFonts w:cs="Wingdings"/>
      <w:sz w:val="20"/>
      <w:szCs w:val="20"/>
    </w:rPr>
  </w:style>
  <w:style w:type="character" w:customStyle="1" w:styleId="ListLabel99">
    <w:name w:val="ListLabel 99"/>
    <w:qFormat/>
    <w:rsid w:val="00567554"/>
    <w:rPr>
      <w:rFonts w:cs="Wingdings"/>
      <w:sz w:val="20"/>
      <w:szCs w:val="20"/>
    </w:rPr>
  </w:style>
  <w:style w:type="character" w:customStyle="1" w:styleId="ListLabel100">
    <w:name w:val="ListLabel 100"/>
    <w:qFormat/>
    <w:rsid w:val="00567554"/>
    <w:rPr>
      <w:rFonts w:cs="Wingdings"/>
      <w:sz w:val="20"/>
      <w:szCs w:val="20"/>
    </w:rPr>
  </w:style>
  <w:style w:type="character" w:customStyle="1" w:styleId="ListLabel101">
    <w:name w:val="ListLabel 101"/>
    <w:qFormat/>
    <w:rsid w:val="00567554"/>
    <w:rPr>
      <w:rFonts w:cs="Wingdings"/>
      <w:sz w:val="20"/>
      <w:szCs w:val="20"/>
    </w:rPr>
  </w:style>
  <w:style w:type="character" w:customStyle="1" w:styleId="ListLabel102">
    <w:name w:val="ListLabel 102"/>
    <w:qFormat/>
    <w:rsid w:val="00567554"/>
    <w:rPr>
      <w:rFonts w:cs="Wingdings"/>
      <w:sz w:val="20"/>
      <w:szCs w:val="20"/>
    </w:rPr>
  </w:style>
  <w:style w:type="character" w:customStyle="1" w:styleId="ListLabel103">
    <w:name w:val="ListLabel 103"/>
    <w:qFormat/>
    <w:rsid w:val="00567554"/>
    <w:rPr>
      <w:rFonts w:cs="Wingdings"/>
      <w:sz w:val="20"/>
      <w:szCs w:val="20"/>
    </w:rPr>
  </w:style>
  <w:style w:type="character" w:customStyle="1" w:styleId="ListLabel104">
    <w:name w:val="ListLabel 104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05">
    <w:name w:val="ListLabel 105"/>
    <w:qFormat/>
    <w:rsid w:val="00567554"/>
    <w:rPr>
      <w:rFonts w:cs="Courier New"/>
      <w:sz w:val="20"/>
      <w:szCs w:val="20"/>
    </w:rPr>
  </w:style>
  <w:style w:type="character" w:customStyle="1" w:styleId="ListLabel106">
    <w:name w:val="ListLabel 106"/>
    <w:qFormat/>
    <w:rsid w:val="00567554"/>
    <w:rPr>
      <w:rFonts w:cs="Wingdings"/>
      <w:sz w:val="20"/>
      <w:szCs w:val="20"/>
    </w:rPr>
  </w:style>
  <w:style w:type="character" w:customStyle="1" w:styleId="ListLabel107">
    <w:name w:val="ListLabel 107"/>
    <w:qFormat/>
    <w:rsid w:val="00567554"/>
    <w:rPr>
      <w:rFonts w:cs="Wingdings"/>
      <w:sz w:val="20"/>
      <w:szCs w:val="20"/>
    </w:rPr>
  </w:style>
  <w:style w:type="character" w:customStyle="1" w:styleId="ListLabel108">
    <w:name w:val="ListLabel 108"/>
    <w:qFormat/>
    <w:rsid w:val="00567554"/>
    <w:rPr>
      <w:rFonts w:cs="Wingdings"/>
      <w:sz w:val="20"/>
      <w:szCs w:val="20"/>
    </w:rPr>
  </w:style>
  <w:style w:type="character" w:customStyle="1" w:styleId="ListLabel109">
    <w:name w:val="ListLabel 109"/>
    <w:qFormat/>
    <w:rsid w:val="00567554"/>
    <w:rPr>
      <w:rFonts w:cs="Wingdings"/>
      <w:sz w:val="20"/>
      <w:szCs w:val="20"/>
    </w:rPr>
  </w:style>
  <w:style w:type="character" w:customStyle="1" w:styleId="ListLabel110">
    <w:name w:val="ListLabel 110"/>
    <w:qFormat/>
    <w:rsid w:val="00567554"/>
    <w:rPr>
      <w:rFonts w:cs="Wingdings"/>
      <w:sz w:val="20"/>
      <w:szCs w:val="20"/>
    </w:rPr>
  </w:style>
  <w:style w:type="character" w:customStyle="1" w:styleId="ListLabel111">
    <w:name w:val="ListLabel 111"/>
    <w:qFormat/>
    <w:rsid w:val="00567554"/>
    <w:rPr>
      <w:rFonts w:cs="Wingdings"/>
      <w:sz w:val="20"/>
      <w:szCs w:val="20"/>
    </w:rPr>
  </w:style>
  <w:style w:type="character" w:customStyle="1" w:styleId="ListLabel112">
    <w:name w:val="ListLabel 112"/>
    <w:qFormat/>
    <w:rsid w:val="00567554"/>
    <w:rPr>
      <w:rFonts w:cs="Wingdings"/>
      <w:sz w:val="20"/>
      <w:szCs w:val="20"/>
    </w:rPr>
  </w:style>
  <w:style w:type="character" w:customStyle="1" w:styleId="ListLabel113">
    <w:name w:val="ListLabel 113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14">
    <w:name w:val="ListLabel 114"/>
    <w:qFormat/>
    <w:rsid w:val="00567554"/>
    <w:rPr>
      <w:rFonts w:cs="Courier New"/>
      <w:sz w:val="20"/>
      <w:szCs w:val="20"/>
    </w:rPr>
  </w:style>
  <w:style w:type="character" w:customStyle="1" w:styleId="ListLabel115">
    <w:name w:val="ListLabel 115"/>
    <w:qFormat/>
    <w:rsid w:val="00567554"/>
    <w:rPr>
      <w:rFonts w:cs="Wingdings"/>
      <w:sz w:val="20"/>
      <w:szCs w:val="20"/>
    </w:rPr>
  </w:style>
  <w:style w:type="character" w:customStyle="1" w:styleId="ListLabel116">
    <w:name w:val="ListLabel 116"/>
    <w:qFormat/>
    <w:rsid w:val="00567554"/>
    <w:rPr>
      <w:rFonts w:cs="Wingdings"/>
      <w:sz w:val="20"/>
      <w:szCs w:val="20"/>
    </w:rPr>
  </w:style>
  <w:style w:type="character" w:customStyle="1" w:styleId="ListLabel117">
    <w:name w:val="ListLabel 117"/>
    <w:qFormat/>
    <w:rsid w:val="00567554"/>
    <w:rPr>
      <w:rFonts w:cs="Wingdings"/>
      <w:sz w:val="20"/>
      <w:szCs w:val="20"/>
    </w:rPr>
  </w:style>
  <w:style w:type="character" w:customStyle="1" w:styleId="ListLabel118">
    <w:name w:val="ListLabel 118"/>
    <w:qFormat/>
    <w:rsid w:val="00567554"/>
    <w:rPr>
      <w:rFonts w:cs="Wingdings"/>
      <w:sz w:val="20"/>
      <w:szCs w:val="20"/>
    </w:rPr>
  </w:style>
  <w:style w:type="character" w:customStyle="1" w:styleId="ListLabel119">
    <w:name w:val="ListLabel 119"/>
    <w:qFormat/>
    <w:rsid w:val="00567554"/>
    <w:rPr>
      <w:rFonts w:cs="Wingdings"/>
      <w:sz w:val="20"/>
      <w:szCs w:val="20"/>
    </w:rPr>
  </w:style>
  <w:style w:type="character" w:customStyle="1" w:styleId="ListLabel120">
    <w:name w:val="ListLabel 120"/>
    <w:qFormat/>
    <w:rsid w:val="00567554"/>
    <w:rPr>
      <w:rFonts w:cs="Wingdings"/>
      <w:sz w:val="20"/>
      <w:szCs w:val="20"/>
    </w:rPr>
  </w:style>
  <w:style w:type="character" w:customStyle="1" w:styleId="ListLabel121">
    <w:name w:val="ListLabel 121"/>
    <w:qFormat/>
    <w:rsid w:val="00567554"/>
    <w:rPr>
      <w:rFonts w:cs="Wingdings"/>
      <w:sz w:val="20"/>
      <w:szCs w:val="20"/>
    </w:rPr>
  </w:style>
  <w:style w:type="character" w:customStyle="1" w:styleId="ListLabel122">
    <w:name w:val="ListLabel 12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3">
    <w:name w:val="ListLabel 123"/>
    <w:qFormat/>
    <w:rsid w:val="00567554"/>
    <w:rPr>
      <w:rFonts w:cs="Wingdings"/>
      <w:sz w:val="20"/>
      <w:szCs w:val="20"/>
    </w:rPr>
  </w:style>
  <w:style w:type="character" w:customStyle="1" w:styleId="ListLabel124">
    <w:name w:val="ListLabel 124"/>
    <w:qFormat/>
    <w:rsid w:val="00567554"/>
    <w:rPr>
      <w:rFonts w:cs="Wingdings"/>
      <w:sz w:val="20"/>
      <w:szCs w:val="20"/>
    </w:rPr>
  </w:style>
  <w:style w:type="character" w:customStyle="1" w:styleId="ListLabel125">
    <w:name w:val="ListLabel 125"/>
    <w:qFormat/>
    <w:rsid w:val="00567554"/>
    <w:rPr>
      <w:rFonts w:cs="Wingdings"/>
      <w:sz w:val="20"/>
      <w:szCs w:val="20"/>
    </w:rPr>
  </w:style>
  <w:style w:type="character" w:customStyle="1" w:styleId="ListLabel126">
    <w:name w:val="ListLabel 126"/>
    <w:qFormat/>
    <w:rsid w:val="00567554"/>
    <w:rPr>
      <w:rFonts w:cs="Wingdings"/>
      <w:sz w:val="20"/>
      <w:szCs w:val="20"/>
    </w:rPr>
  </w:style>
  <w:style w:type="character" w:customStyle="1" w:styleId="ListLabel127">
    <w:name w:val="ListLabel 127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28">
    <w:name w:val="ListLabel 128"/>
    <w:qFormat/>
    <w:rsid w:val="00567554"/>
    <w:rPr>
      <w:rFonts w:cs="Courier New"/>
      <w:sz w:val="20"/>
      <w:szCs w:val="20"/>
    </w:rPr>
  </w:style>
  <w:style w:type="character" w:customStyle="1" w:styleId="ListLabel129">
    <w:name w:val="ListLabel 129"/>
    <w:qFormat/>
    <w:rsid w:val="00567554"/>
    <w:rPr>
      <w:rFonts w:cs="Wingdings"/>
      <w:sz w:val="20"/>
      <w:szCs w:val="20"/>
    </w:rPr>
  </w:style>
  <w:style w:type="character" w:customStyle="1" w:styleId="ListLabel130">
    <w:name w:val="ListLabel 130"/>
    <w:qFormat/>
    <w:rsid w:val="00567554"/>
    <w:rPr>
      <w:rFonts w:cs="Wingdings"/>
      <w:sz w:val="20"/>
      <w:szCs w:val="20"/>
    </w:rPr>
  </w:style>
  <w:style w:type="character" w:customStyle="1" w:styleId="ListLabel131">
    <w:name w:val="ListLabel 131"/>
    <w:qFormat/>
    <w:rsid w:val="00567554"/>
    <w:rPr>
      <w:rFonts w:cs="Wingdings"/>
      <w:sz w:val="20"/>
      <w:szCs w:val="20"/>
    </w:rPr>
  </w:style>
  <w:style w:type="character" w:customStyle="1" w:styleId="ListLabel132">
    <w:name w:val="ListLabel 132"/>
    <w:qFormat/>
    <w:rsid w:val="00567554"/>
    <w:rPr>
      <w:rFonts w:cs="Wingdings"/>
      <w:sz w:val="20"/>
      <w:szCs w:val="20"/>
    </w:rPr>
  </w:style>
  <w:style w:type="character" w:customStyle="1" w:styleId="ListLabel133">
    <w:name w:val="ListLabel 133"/>
    <w:qFormat/>
    <w:rsid w:val="00567554"/>
    <w:rPr>
      <w:rFonts w:cs="Wingdings"/>
      <w:sz w:val="20"/>
      <w:szCs w:val="20"/>
    </w:rPr>
  </w:style>
  <w:style w:type="character" w:customStyle="1" w:styleId="ListLabel134">
    <w:name w:val="ListLabel 134"/>
    <w:qFormat/>
    <w:rsid w:val="00567554"/>
    <w:rPr>
      <w:rFonts w:cs="Wingdings"/>
      <w:sz w:val="20"/>
      <w:szCs w:val="20"/>
    </w:rPr>
  </w:style>
  <w:style w:type="character" w:customStyle="1" w:styleId="ListLabel135">
    <w:name w:val="ListLabel 135"/>
    <w:qFormat/>
    <w:rsid w:val="00567554"/>
    <w:rPr>
      <w:rFonts w:cs="Wingdings"/>
      <w:sz w:val="20"/>
      <w:szCs w:val="20"/>
    </w:rPr>
  </w:style>
  <w:style w:type="character" w:customStyle="1" w:styleId="ListLabel136">
    <w:name w:val="ListLabel 136"/>
    <w:qFormat/>
    <w:rsid w:val="00567554"/>
    <w:rPr>
      <w:rFonts w:ascii="Times New Roman" w:hAnsi="Times New Roman" w:cs="Symbol"/>
      <w:sz w:val="24"/>
    </w:rPr>
  </w:style>
  <w:style w:type="character" w:customStyle="1" w:styleId="ListLabel137">
    <w:name w:val="ListLabel 137"/>
    <w:qFormat/>
    <w:rsid w:val="00567554"/>
    <w:rPr>
      <w:rFonts w:cs="Courier New"/>
    </w:rPr>
  </w:style>
  <w:style w:type="character" w:customStyle="1" w:styleId="ListLabel138">
    <w:name w:val="ListLabel 138"/>
    <w:qFormat/>
    <w:rsid w:val="00567554"/>
    <w:rPr>
      <w:rFonts w:cs="Wingdings"/>
    </w:rPr>
  </w:style>
  <w:style w:type="character" w:customStyle="1" w:styleId="ListLabel139">
    <w:name w:val="ListLabel 139"/>
    <w:qFormat/>
    <w:rsid w:val="00567554"/>
    <w:rPr>
      <w:rFonts w:cs="Symbol"/>
    </w:rPr>
  </w:style>
  <w:style w:type="character" w:customStyle="1" w:styleId="ListLabel140">
    <w:name w:val="ListLabel 140"/>
    <w:qFormat/>
    <w:rsid w:val="00567554"/>
    <w:rPr>
      <w:rFonts w:cs="Courier New"/>
    </w:rPr>
  </w:style>
  <w:style w:type="character" w:customStyle="1" w:styleId="ListLabel141">
    <w:name w:val="ListLabel 141"/>
    <w:qFormat/>
    <w:rsid w:val="00567554"/>
    <w:rPr>
      <w:rFonts w:cs="Wingdings"/>
    </w:rPr>
  </w:style>
  <w:style w:type="character" w:customStyle="1" w:styleId="ListLabel142">
    <w:name w:val="ListLabel 142"/>
    <w:qFormat/>
    <w:rsid w:val="00567554"/>
    <w:rPr>
      <w:rFonts w:cs="Symbol"/>
    </w:rPr>
  </w:style>
  <w:style w:type="character" w:customStyle="1" w:styleId="ListLabel143">
    <w:name w:val="ListLabel 143"/>
    <w:qFormat/>
    <w:rsid w:val="00567554"/>
    <w:rPr>
      <w:rFonts w:cs="Courier New"/>
    </w:rPr>
  </w:style>
  <w:style w:type="character" w:customStyle="1" w:styleId="ListLabel144">
    <w:name w:val="ListLabel 144"/>
    <w:qFormat/>
    <w:rsid w:val="00567554"/>
    <w:rPr>
      <w:rFonts w:cs="Wingdings"/>
    </w:rPr>
  </w:style>
  <w:style w:type="character" w:customStyle="1" w:styleId="ListLabel145">
    <w:name w:val="ListLabel 145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46">
    <w:name w:val="ListLabel 146"/>
    <w:qFormat/>
    <w:rsid w:val="00567554"/>
    <w:rPr>
      <w:rFonts w:cs="Courier New"/>
      <w:sz w:val="20"/>
      <w:szCs w:val="20"/>
    </w:rPr>
  </w:style>
  <w:style w:type="character" w:customStyle="1" w:styleId="ListLabel147">
    <w:name w:val="ListLabel 147"/>
    <w:qFormat/>
    <w:rsid w:val="00567554"/>
    <w:rPr>
      <w:rFonts w:cs="Wingdings"/>
      <w:sz w:val="20"/>
      <w:szCs w:val="20"/>
    </w:rPr>
  </w:style>
  <w:style w:type="character" w:customStyle="1" w:styleId="ListLabel148">
    <w:name w:val="ListLabel 148"/>
    <w:qFormat/>
    <w:rsid w:val="00567554"/>
    <w:rPr>
      <w:rFonts w:ascii="Times New Roman" w:hAnsi="Times New Roman" w:cs="Symbol"/>
      <w:sz w:val="24"/>
    </w:rPr>
  </w:style>
  <w:style w:type="character" w:customStyle="1" w:styleId="ListLabel149">
    <w:name w:val="ListLabel 149"/>
    <w:qFormat/>
    <w:rsid w:val="00567554"/>
    <w:rPr>
      <w:rFonts w:cs="Courier New"/>
    </w:rPr>
  </w:style>
  <w:style w:type="character" w:customStyle="1" w:styleId="ListLabel150">
    <w:name w:val="ListLabel 150"/>
    <w:qFormat/>
    <w:rsid w:val="00567554"/>
    <w:rPr>
      <w:rFonts w:cs="Wingdings"/>
    </w:rPr>
  </w:style>
  <w:style w:type="character" w:customStyle="1" w:styleId="ListLabel151">
    <w:name w:val="ListLabel 151"/>
    <w:qFormat/>
    <w:rsid w:val="00567554"/>
    <w:rPr>
      <w:rFonts w:cs="Symbol"/>
    </w:rPr>
  </w:style>
  <w:style w:type="character" w:customStyle="1" w:styleId="ListLabel152">
    <w:name w:val="ListLabel 152"/>
    <w:qFormat/>
    <w:rsid w:val="00567554"/>
    <w:rPr>
      <w:rFonts w:ascii="Times New Roman" w:hAnsi="Times New Roman" w:cs="Symbol"/>
      <w:sz w:val="24"/>
      <w:szCs w:val="20"/>
    </w:rPr>
  </w:style>
  <w:style w:type="character" w:customStyle="1" w:styleId="ListLabel153">
    <w:name w:val="ListLabel 153"/>
    <w:qFormat/>
    <w:rsid w:val="00567554"/>
    <w:rPr>
      <w:rFonts w:cs="Courier New"/>
      <w:sz w:val="20"/>
      <w:szCs w:val="20"/>
    </w:rPr>
  </w:style>
  <w:style w:type="character" w:customStyle="1" w:styleId="ListLabel154">
    <w:name w:val="ListLabel 154"/>
    <w:qFormat/>
    <w:rsid w:val="00567554"/>
    <w:rPr>
      <w:rFonts w:cs="Wingdings"/>
      <w:sz w:val="20"/>
      <w:szCs w:val="20"/>
    </w:rPr>
  </w:style>
  <w:style w:type="character" w:customStyle="1" w:styleId="ListLabel155">
    <w:name w:val="ListLabel 155"/>
    <w:qFormat/>
    <w:rsid w:val="00567554"/>
    <w:rPr>
      <w:rFonts w:ascii="Times New Roman" w:hAnsi="Times New Roman" w:cs="Symbol"/>
      <w:sz w:val="24"/>
    </w:rPr>
  </w:style>
  <w:style w:type="character" w:customStyle="1" w:styleId="ListLabel156">
    <w:name w:val="ListLabel 156"/>
    <w:qFormat/>
    <w:rsid w:val="00567554"/>
    <w:rPr>
      <w:rFonts w:cs="Courier New"/>
    </w:rPr>
  </w:style>
  <w:style w:type="character" w:customStyle="1" w:styleId="ListLabel157">
    <w:name w:val="ListLabel 157"/>
    <w:qFormat/>
    <w:rsid w:val="00567554"/>
    <w:rPr>
      <w:rFonts w:cs="Wingdings"/>
    </w:rPr>
  </w:style>
  <w:style w:type="character" w:customStyle="1" w:styleId="ListLabel158">
    <w:name w:val="ListLabel 158"/>
    <w:qFormat/>
    <w:rsid w:val="00567554"/>
    <w:rPr>
      <w:rFonts w:cs="Symbol"/>
    </w:rPr>
  </w:style>
  <w:style w:type="paragraph" w:customStyle="1" w:styleId="a7">
    <w:name w:val="Заголовок"/>
    <w:basedOn w:val="a"/>
    <w:next w:val="a8"/>
    <w:qFormat/>
    <w:rsid w:val="0056755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rsid w:val="002D1916"/>
    <w:pPr>
      <w:spacing w:after="140" w:line="288" w:lineRule="auto"/>
    </w:pPr>
    <w:rPr>
      <w:sz w:val="20"/>
      <w:szCs w:val="20"/>
    </w:rPr>
  </w:style>
  <w:style w:type="paragraph" w:styleId="a9">
    <w:name w:val="List"/>
    <w:basedOn w:val="a8"/>
    <w:uiPriority w:val="99"/>
    <w:rsid w:val="002D1916"/>
  </w:style>
  <w:style w:type="paragraph" w:styleId="aa">
    <w:name w:val="Title"/>
    <w:basedOn w:val="a"/>
    <w:qFormat/>
    <w:rsid w:val="005675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uiPriority w:val="99"/>
    <w:semiHidden/>
    <w:qFormat/>
    <w:rsid w:val="002D1916"/>
    <w:pPr>
      <w:suppressLineNumbers/>
    </w:pPr>
  </w:style>
  <w:style w:type="paragraph" w:customStyle="1" w:styleId="1">
    <w:name w:val="Заголовок1"/>
    <w:basedOn w:val="a"/>
    <w:uiPriority w:val="99"/>
    <w:qFormat/>
    <w:rsid w:val="002D1916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customStyle="1" w:styleId="a4">
    <w:name w:val="Заглавие"/>
    <w:basedOn w:val="a"/>
    <w:link w:val="TitleChar"/>
    <w:uiPriority w:val="99"/>
    <w:qFormat/>
    <w:rsid w:val="002D1916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10">
    <w:name w:val="index 1"/>
    <w:basedOn w:val="a"/>
    <w:autoRedefine/>
    <w:uiPriority w:val="99"/>
    <w:semiHidden/>
    <w:qFormat/>
    <w:rsid w:val="002D1916"/>
    <w:pPr>
      <w:ind w:left="220" w:hanging="220"/>
    </w:pPr>
  </w:style>
  <w:style w:type="paragraph" w:styleId="ac">
    <w:name w:val="Normal (Web)"/>
    <w:basedOn w:val="a"/>
    <w:uiPriority w:val="99"/>
    <w:qFormat/>
    <w:rsid w:val="002D1916"/>
    <w:pPr>
      <w:spacing w:after="1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uiPriority w:val="99"/>
    <w:qFormat/>
    <w:rsid w:val="002D1916"/>
  </w:style>
  <w:style w:type="paragraph" w:customStyle="1" w:styleId="ae">
    <w:name w:val="Заголовок таблицы"/>
    <w:basedOn w:val="ad"/>
    <w:uiPriority w:val="99"/>
    <w:qFormat/>
    <w:rsid w:val="002D1916"/>
  </w:style>
  <w:style w:type="paragraph" w:styleId="af">
    <w:name w:val="List Paragraph"/>
    <w:basedOn w:val="a"/>
    <w:uiPriority w:val="34"/>
    <w:qFormat/>
    <w:rsid w:val="00A33226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3D1A03"/>
    <w:rPr>
      <w:color w:val="00000A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3D1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D1A03"/>
    <w:rPr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rapulrayon.udmur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12</Pages>
  <Words>5083</Words>
  <Characters>28975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Культура</dc:creator>
  <cp:lastModifiedBy>Пользователь Windows</cp:lastModifiedBy>
  <cp:revision>64</cp:revision>
  <cp:lastPrinted>2023-03-27T10:28:00Z</cp:lastPrinted>
  <dcterms:created xsi:type="dcterms:W3CDTF">2019-09-18T11:41:00Z</dcterms:created>
  <dcterms:modified xsi:type="dcterms:W3CDTF">2023-11-23T09:54:00Z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RUSSIA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